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52" w:rsidRPr="006C1FB0" w:rsidRDefault="00E15052" w:rsidP="00C473E4">
      <w:pPr>
        <w:spacing w:line="259" w:lineRule="auto"/>
        <w:jc w:val="right"/>
        <w:rPr>
          <w:lang w:val="el-GR"/>
        </w:rPr>
      </w:pPr>
      <w:r w:rsidRPr="006C1FB0">
        <w:rPr>
          <w:lang w:val="el-GR"/>
        </w:rPr>
        <w:t>Λευκωσία, 1</w:t>
      </w:r>
      <w:r w:rsidR="00FB1583" w:rsidRPr="006C1FB0">
        <w:rPr>
          <w:lang w:val="el-GR"/>
        </w:rPr>
        <w:t>6</w:t>
      </w:r>
      <w:r w:rsidRPr="006C1FB0">
        <w:rPr>
          <w:lang w:val="el-GR"/>
        </w:rPr>
        <w:t xml:space="preserve"> Ιουνίου, 2020 </w:t>
      </w:r>
    </w:p>
    <w:p w:rsidR="00E15052" w:rsidRPr="006C1FB0" w:rsidRDefault="00E15052" w:rsidP="00C473E4">
      <w:pPr>
        <w:spacing w:line="259" w:lineRule="auto"/>
        <w:jc w:val="both"/>
        <w:rPr>
          <w:lang w:val="el-GR"/>
        </w:rPr>
      </w:pPr>
    </w:p>
    <w:p w:rsidR="00E15052" w:rsidRPr="006C1FB0" w:rsidRDefault="00E15052" w:rsidP="00C473E4">
      <w:pPr>
        <w:spacing w:line="259" w:lineRule="auto"/>
        <w:jc w:val="both"/>
        <w:rPr>
          <w:lang w:val="el-GR"/>
        </w:rPr>
      </w:pPr>
      <w:r w:rsidRPr="006C1FB0">
        <w:rPr>
          <w:lang w:val="el-GR"/>
        </w:rPr>
        <w:t>Πρόεδρο και Μέλη</w:t>
      </w:r>
    </w:p>
    <w:p w:rsidR="00E15052" w:rsidRPr="006C1FB0" w:rsidRDefault="00E15052" w:rsidP="00C473E4">
      <w:pPr>
        <w:spacing w:line="259" w:lineRule="auto"/>
        <w:jc w:val="both"/>
        <w:rPr>
          <w:lang w:val="el-GR"/>
        </w:rPr>
      </w:pPr>
      <w:r w:rsidRPr="006C1FB0">
        <w:rPr>
          <w:lang w:val="el-GR"/>
        </w:rPr>
        <w:t>Κοινοβουλευτικής Επιτροπής Παιδείας και Πολιτισμού,</w:t>
      </w:r>
    </w:p>
    <w:p w:rsidR="00E15052" w:rsidRPr="006C1FB0" w:rsidRDefault="00E15052" w:rsidP="00C473E4">
      <w:pPr>
        <w:spacing w:line="259" w:lineRule="auto"/>
        <w:jc w:val="both"/>
        <w:rPr>
          <w:lang w:val="el-GR"/>
        </w:rPr>
      </w:pPr>
      <w:r w:rsidRPr="006C1FB0">
        <w:rPr>
          <w:lang w:val="el-GR"/>
        </w:rPr>
        <w:t>Βουλή των Αντιπροσώπων,</w:t>
      </w:r>
    </w:p>
    <w:p w:rsidR="00E15052" w:rsidRPr="006C1FB0" w:rsidRDefault="00E15052" w:rsidP="00C473E4">
      <w:pPr>
        <w:spacing w:line="259" w:lineRule="auto"/>
        <w:jc w:val="both"/>
        <w:rPr>
          <w:lang w:val="el-GR"/>
        </w:rPr>
      </w:pPr>
      <w:r w:rsidRPr="006C1FB0">
        <w:rPr>
          <w:lang w:val="el-GR"/>
        </w:rPr>
        <w:t>1402 Λευκωσία.</w:t>
      </w:r>
    </w:p>
    <w:p w:rsidR="00E15052" w:rsidRPr="006C1FB0" w:rsidRDefault="00E15052" w:rsidP="00C473E4">
      <w:pPr>
        <w:spacing w:line="259" w:lineRule="auto"/>
        <w:jc w:val="both"/>
        <w:rPr>
          <w:lang w:val="el-GR"/>
        </w:rPr>
      </w:pPr>
    </w:p>
    <w:p w:rsidR="00E15052" w:rsidRPr="006C1FB0" w:rsidRDefault="00E15052" w:rsidP="00C473E4">
      <w:pPr>
        <w:spacing w:line="259" w:lineRule="auto"/>
        <w:jc w:val="both"/>
        <w:rPr>
          <w:lang w:val="el-GR"/>
        </w:rPr>
      </w:pPr>
    </w:p>
    <w:p w:rsidR="00E15052" w:rsidRPr="006C1FB0" w:rsidRDefault="00E15052" w:rsidP="00C473E4">
      <w:pPr>
        <w:spacing w:line="259" w:lineRule="auto"/>
        <w:jc w:val="both"/>
        <w:rPr>
          <w:lang w:val="el-GR"/>
        </w:rPr>
      </w:pPr>
      <w:r w:rsidRPr="006C1FB0">
        <w:rPr>
          <w:lang w:val="el-GR"/>
        </w:rPr>
        <w:t>Έντιμε κύριε Πρόεδρε,</w:t>
      </w:r>
    </w:p>
    <w:p w:rsidR="00E15052" w:rsidRPr="006C1FB0" w:rsidRDefault="00E15052" w:rsidP="00C473E4">
      <w:pPr>
        <w:spacing w:line="259" w:lineRule="auto"/>
        <w:jc w:val="both"/>
        <w:rPr>
          <w:lang w:val="el-GR"/>
        </w:rPr>
      </w:pPr>
      <w:r w:rsidRPr="006C1FB0">
        <w:rPr>
          <w:lang w:val="el-GR"/>
        </w:rPr>
        <w:t>Έντιμοι κυρίες και κύριοι Βουλευτές,</w:t>
      </w:r>
    </w:p>
    <w:p w:rsidR="00E15052" w:rsidRPr="006C1FB0" w:rsidRDefault="00E15052" w:rsidP="00C473E4">
      <w:pPr>
        <w:spacing w:line="259" w:lineRule="auto"/>
        <w:jc w:val="both"/>
        <w:rPr>
          <w:lang w:val="el-GR"/>
        </w:rPr>
      </w:pPr>
    </w:p>
    <w:p w:rsidR="00E15052" w:rsidRPr="006C1FB0" w:rsidRDefault="00E15052" w:rsidP="00C473E4">
      <w:pPr>
        <w:spacing w:line="259" w:lineRule="auto"/>
        <w:jc w:val="center"/>
        <w:rPr>
          <w:b/>
          <w:bCs/>
          <w:u w:val="single"/>
          <w:lang w:val="el-GR"/>
        </w:rPr>
      </w:pPr>
      <w:r w:rsidRPr="006C1FB0">
        <w:rPr>
          <w:b/>
          <w:u w:val="single"/>
          <w:lang w:val="el-GR"/>
        </w:rPr>
        <w:t>Θέμα: Τα προβλήματα στη λειτουργία των μουσείων και των αρχαιολογικών χώρων στην Κύπρο και οι δ</w:t>
      </w:r>
      <w:r w:rsidR="00865126" w:rsidRPr="006C1FB0">
        <w:rPr>
          <w:b/>
          <w:u w:val="single"/>
          <w:lang w:val="el-GR"/>
        </w:rPr>
        <w:t>υνατότητες περαιτέρω βελτίωσης</w:t>
      </w:r>
    </w:p>
    <w:p w:rsidR="00E15052" w:rsidRPr="006C1FB0" w:rsidRDefault="00E15052" w:rsidP="00C473E4">
      <w:pPr>
        <w:spacing w:line="259" w:lineRule="auto"/>
        <w:jc w:val="both"/>
        <w:rPr>
          <w:lang w:val="el-GR"/>
        </w:rPr>
      </w:pPr>
    </w:p>
    <w:p w:rsidR="00E15052" w:rsidRPr="006C1FB0" w:rsidRDefault="00E15052" w:rsidP="00C473E4">
      <w:pPr>
        <w:spacing w:line="259" w:lineRule="auto"/>
        <w:jc w:val="both"/>
        <w:rPr>
          <w:lang w:val="el-GR"/>
        </w:rPr>
      </w:pPr>
      <w:r w:rsidRPr="006C1FB0">
        <w:rPr>
          <w:lang w:val="el-GR"/>
        </w:rPr>
        <w:t>Επιθυμούμε να αναφερθούμε στο πιο πάνω θέμα και να εκφράσουμε σε σας θερμές ευχαριστίες για την πρόσκληση σας, όπως η Κυπριακή Συνομοσπονδία Οργανώσεων Αναπήρων (ΚΥΣΟΑ) εκπροσωπηθεί στη συνεδρίαση της Κοινοβουλευτικής σας Επιτροπής που πραγματοποιείται την Τετάρτη 17 Ιουνίου, 2020, για να καταθέσει τις απόψεις της και να αναδείξει ζητήματα που αφορούν το μείζονος σημασίας αυτό ζήτημα για τα άτομα με αναπηρίες της Κύπρου και να σας πληροφορήσουμε τα ακόλουθα.</w:t>
      </w:r>
    </w:p>
    <w:p w:rsidR="00E15052" w:rsidRPr="006C1FB0" w:rsidRDefault="00E15052" w:rsidP="00C473E4">
      <w:pPr>
        <w:spacing w:line="259" w:lineRule="auto"/>
        <w:jc w:val="both"/>
        <w:rPr>
          <w:lang w:val="el-GR"/>
        </w:rPr>
      </w:pPr>
    </w:p>
    <w:p w:rsidR="00E15052" w:rsidRPr="006C1FB0" w:rsidRDefault="00BF5A2C" w:rsidP="00C473E4">
      <w:pPr>
        <w:spacing w:line="259" w:lineRule="auto"/>
        <w:jc w:val="both"/>
        <w:rPr>
          <w:lang w:val="el-GR"/>
        </w:rPr>
      </w:pPr>
      <w:r w:rsidRPr="006C1FB0">
        <w:rPr>
          <w:lang w:val="el-GR"/>
        </w:rPr>
        <w:t>Σ</w:t>
      </w:r>
      <w:r w:rsidR="009C7784" w:rsidRPr="006C1FB0">
        <w:rPr>
          <w:lang w:val="el-GR"/>
        </w:rPr>
        <w:t xml:space="preserve">ύμφωνα με το Άρθρο 30 «Συμμετοχή στην πολιτιστική ζωή, ψυχαγωγία, δραστηριότητες ελεύθερου χρόνου και αθλητισμό», </w:t>
      </w:r>
      <w:r w:rsidR="00FC17FE" w:rsidRPr="006C1FB0">
        <w:rPr>
          <w:lang w:val="el-GR"/>
        </w:rPr>
        <w:t xml:space="preserve">της Σύμβασης του Οργανισμού Ηνωμένων Εθνών για τα Δικαιώματα των Ατόμων με Αναπηρίες, </w:t>
      </w:r>
      <w:r w:rsidR="009C7784" w:rsidRPr="006C1FB0">
        <w:rPr>
          <w:lang w:val="el-GR"/>
        </w:rPr>
        <w:t xml:space="preserve">Κράτη Μέρη αναγνωρίζουν το δικαίωμα των ατόμων με αναπηρίες να λαμβάνουν μέρος σε ίση βάση με άλλους στην πολιτιστική ζωή και λαμβάνουν όλα τα κατάλληλα μέτρα για να διασφαλίζουν ότι τα άτομα με αναπηρίες απολαμβάνουν, ανάμεσα σε άλλα, πρόσβασης σε </w:t>
      </w:r>
      <w:r w:rsidR="00886C61" w:rsidRPr="006C1FB0">
        <w:rPr>
          <w:lang w:val="el-GR"/>
        </w:rPr>
        <w:t>χώρους</w:t>
      </w:r>
      <w:r w:rsidR="00B22C9A" w:rsidRPr="006C1FB0">
        <w:rPr>
          <w:lang w:val="el-GR"/>
        </w:rPr>
        <w:t xml:space="preserve"> </w:t>
      </w:r>
      <w:r w:rsidR="00886C61" w:rsidRPr="006C1FB0">
        <w:rPr>
          <w:lang w:val="el-GR"/>
        </w:rPr>
        <w:t>όπου πραγματοποιούνται</w:t>
      </w:r>
      <w:r w:rsidR="009C7784" w:rsidRPr="006C1FB0">
        <w:rPr>
          <w:lang w:val="el-GR"/>
        </w:rPr>
        <w:t xml:space="preserve"> πολιτιστικές παραστάσεις ή υπηρεσίες, όπως θέατρα, μουσεία, κινηματογράφο</w:t>
      </w:r>
      <w:r w:rsidR="00886C61" w:rsidRPr="006C1FB0">
        <w:rPr>
          <w:lang w:val="el-GR"/>
        </w:rPr>
        <w:t>ι</w:t>
      </w:r>
      <w:r w:rsidR="009C7784" w:rsidRPr="006C1FB0">
        <w:rPr>
          <w:lang w:val="el-GR"/>
        </w:rPr>
        <w:t>, βιβλιοθήκες και τουριστικές υπηρεσίες, και, κατά το μέτρο του δυνατού, απολαμβάνουν πρόσβασης σε μνημεία και τοποθεσίες εθνικής πολιτιστικής σημασίας</w:t>
      </w:r>
      <w:r w:rsidR="00865126" w:rsidRPr="006C1FB0">
        <w:rPr>
          <w:lang w:val="el-GR"/>
        </w:rPr>
        <w:t>.</w:t>
      </w:r>
    </w:p>
    <w:p w:rsidR="00865126" w:rsidRPr="006C1FB0" w:rsidRDefault="00865126" w:rsidP="00C473E4">
      <w:pPr>
        <w:spacing w:line="259" w:lineRule="auto"/>
        <w:jc w:val="both"/>
        <w:rPr>
          <w:lang w:val="el-GR"/>
        </w:rPr>
      </w:pPr>
    </w:p>
    <w:p w:rsidR="005566B4" w:rsidRPr="006C1FB0" w:rsidRDefault="00FC17FE" w:rsidP="00C473E4">
      <w:pPr>
        <w:spacing w:line="259" w:lineRule="auto"/>
        <w:jc w:val="both"/>
        <w:rPr>
          <w:lang w:val="el-GR"/>
        </w:rPr>
      </w:pPr>
      <w:r w:rsidRPr="006C1FB0">
        <w:rPr>
          <w:lang w:val="el-GR"/>
        </w:rPr>
        <w:t>Για να έχουν τη δυνατότητα</w:t>
      </w:r>
      <w:r w:rsidR="00865126" w:rsidRPr="006C1FB0">
        <w:rPr>
          <w:lang w:val="el-GR"/>
        </w:rPr>
        <w:t xml:space="preserve">, ωστόσο, τα άτομα με αναπηρίες να </w:t>
      </w:r>
      <w:r w:rsidRPr="006C1FB0">
        <w:rPr>
          <w:lang w:val="el-GR"/>
        </w:rPr>
        <w:t xml:space="preserve">απολαμβάνουν το δικαίωμα της συμμετοχής στην πολιτιστική ζωή, θα πρέπει να πληρείται και η αρχή της προσβασιμότητας, όπως κατοχυρώνεται </w:t>
      </w:r>
      <w:r w:rsidR="004042C2" w:rsidRPr="006C1FB0">
        <w:rPr>
          <w:lang w:val="el-GR"/>
        </w:rPr>
        <w:t>στο</w:t>
      </w:r>
      <w:r w:rsidRPr="006C1FB0">
        <w:rPr>
          <w:lang w:val="el-GR"/>
        </w:rPr>
        <w:t xml:space="preserve"> άρθρο 9 «Προσβασιμότητα» της πιο πάνω Σύμβασης. Σύμφωνα με το εν λόγω άρθρο, γ</w:t>
      </w:r>
      <w:r w:rsidR="005566B4" w:rsidRPr="006C1FB0">
        <w:rPr>
          <w:lang w:val="el-GR"/>
        </w:rPr>
        <w:t xml:space="preserve">ια να καταστεί δυνατό στα άτομα με αναπηρίες να ζουν ανεξάρτητα και να συμμετέχουν πλήρως σε όλες τις πτυχές της ζωής, Κράτη Μέρη λαμβάνουν κατάλληλα μέτρα για να διασφαλίζουν στα άτομα με αναπηρίες πρόσβαση, σε ίση βάση με άλλους, στο φυσικό περιβάλλον, στις μεταφορές, στις πληροφορίες και </w:t>
      </w:r>
      <w:r w:rsidR="005566B4" w:rsidRPr="006C1FB0">
        <w:rPr>
          <w:lang w:val="el-GR"/>
        </w:rPr>
        <w:lastRenderedPageBreak/>
        <w:t>επικοινωνίες, περιλαμβανόμενων τεχνολογιών και συστημάτων πληροφοριών και επικοινωνιών, και σε άλλες εγκαταστάσεις και υπηρεσίες που είναι ανοικτές ή παρέχονται στο κοινό, τόσο σε αστικές όσο και σε αγροτικές περιοχές. Τα μέτρα αυτά, τα οποία περιλαμβάνουν την αναγνώριση και εξάλειψη των εμποδίων στην προσβασιμότητα</w:t>
      </w:r>
      <w:r w:rsidRPr="006C1FB0">
        <w:rPr>
          <w:lang w:val="el-GR"/>
        </w:rPr>
        <w:t xml:space="preserve"> εφαρμόζονται, μεταξύ άλλων, σε εσωτερικές και εξωτερικές εγκαταστάσεις. </w:t>
      </w:r>
    </w:p>
    <w:p w:rsidR="005566B4" w:rsidRPr="006C1FB0" w:rsidRDefault="005566B4" w:rsidP="00C473E4">
      <w:pPr>
        <w:spacing w:line="259" w:lineRule="auto"/>
        <w:jc w:val="both"/>
        <w:rPr>
          <w:lang w:val="el-GR"/>
        </w:rPr>
      </w:pPr>
    </w:p>
    <w:p w:rsidR="009A05B8" w:rsidRPr="006C1FB0" w:rsidRDefault="00EC0800" w:rsidP="00714A61">
      <w:pPr>
        <w:spacing w:line="259" w:lineRule="auto"/>
        <w:jc w:val="both"/>
        <w:rPr>
          <w:lang w:val="el-GR" w:eastAsia="en-GB"/>
        </w:rPr>
      </w:pPr>
      <w:r w:rsidRPr="006C1FB0">
        <w:rPr>
          <w:lang w:val="el-GR"/>
        </w:rPr>
        <w:t xml:space="preserve">Όπως χαρακτηριστικά αναφέρεται στο </w:t>
      </w:r>
      <w:r w:rsidR="009C7784" w:rsidRPr="006C1FB0">
        <w:rPr>
          <w:lang w:val="el-GR"/>
        </w:rPr>
        <w:t xml:space="preserve">Γενικό </w:t>
      </w:r>
      <w:r w:rsidRPr="006C1FB0">
        <w:rPr>
          <w:lang w:val="el-GR"/>
        </w:rPr>
        <w:t xml:space="preserve">Σχόλιο </w:t>
      </w:r>
      <w:proofErr w:type="spellStart"/>
      <w:r w:rsidRPr="006C1FB0">
        <w:rPr>
          <w:lang w:val="el-GR"/>
        </w:rPr>
        <w:t>Αρ</w:t>
      </w:r>
      <w:proofErr w:type="spellEnd"/>
      <w:r w:rsidRPr="006C1FB0">
        <w:rPr>
          <w:lang w:val="el-GR"/>
        </w:rPr>
        <w:t>. 2 (2014)</w:t>
      </w:r>
      <w:r w:rsidR="001309C0" w:rsidRPr="006C1FB0">
        <w:rPr>
          <w:lang w:val="el-GR"/>
        </w:rPr>
        <w:t xml:space="preserve"> «Π</w:t>
      </w:r>
      <w:r w:rsidR="004042C2" w:rsidRPr="006C1FB0">
        <w:rPr>
          <w:lang w:val="el-GR"/>
        </w:rPr>
        <w:t>ροσβασιμότητα»</w:t>
      </w:r>
      <w:r w:rsidRPr="006C1FB0">
        <w:rPr>
          <w:lang w:val="el-GR"/>
        </w:rPr>
        <w:t xml:space="preserve"> της Επιτροπής </w:t>
      </w:r>
      <w:r w:rsidR="00DB5F14" w:rsidRPr="006C1FB0">
        <w:rPr>
          <w:lang w:val="el-GR"/>
        </w:rPr>
        <w:t xml:space="preserve">των Ηνωμένων Εθνών </w:t>
      </w:r>
      <w:r w:rsidRPr="006C1FB0">
        <w:rPr>
          <w:lang w:val="el-GR"/>
        </w:rPr>
        <w:t>για τα Δικαιώματα των Ατόμων με Αναπηρίες</w:t>
      </w:r>
      <w:r w:rsidR="00B52C74" w:rsidRPr="006C1FB0">
        <w:rPr>
          <w:lang w:val="el-GR"/>
        </w:rPr>
        <w:t xml:space="preserve">, </w:t>
      </w:r>
      <w:r w:rsidR="00886C61" w:rsidRPr="006C1FB0">
        <w:rPr>
          <w:lang w:val="el-GR"/>
        </w:rPr>
        <w:t>όλοι οι πολίτες</w:t>
      </w:r>
      <w:r w:rsidR="009C7784" w:rsidRPr="006C1FB0">
        <w:rPr>
          <w:lang w:val="el-GR" w:eastAsia="en-GB"/>
        </w:rPr>
        <w:t xml:space="preserve"> έχ</w:t>
      </w:r>
      <w:r w:rsidR="00886C61" w:rsidRPr="006C1FB0">
        <w:rPr>
          <w:lang w:val="el-GR" w:eastAsia="en-GB"/>
        </w:rPr>
        <w:t>ουν</w:t>
      </w:r>
      <w:r w:rsidR="009C7784" w:rsidRPr="006C1FB0">
        <w:rPr>
          <w:lang w:val="el-GR" w:eastAsia="en-GB"/>
        </w:rPr>
        <w:t xml:space="preserve"> το δικαίωμα να </w:t>
      </w:r>
      <w:r w:rsidR="009A05B8" w:rsidRPr="006C1FB0">
        <w:rPr>
          <w:lang w:val="el-GR" w:eastAsia="en-GB"/>
        </w:rPr>
        <w:t xml:space="preserve">συμμετέχουν στην πολιτιστική ζωή σε ίση βάση με </w:t>
      </w:r>
      <w:r w:rsidR="00714A61" w:rsidRPr="006C1FB0">
        <w:rPr>
          <w:lang w:val="el-GR" w:eastAsia="en-GB"/>
        </w:rPr>
        <w:t>άλλους</w:t>
      </w:r>
      <w:r w:rsidR="00B52C74" w:rsidRPr="006C1FB0">
        <w:rPr>
          <w:lang w:val="el-GR" w:eastAsia="en-GB"/>
        </w:rPr>
        <w:t xml:space="preserve"> και για το σκοπό αυτό τα</w:t>
      </w:r>
      <w:r w:rsidR="009A05B8" w:rsidRPr="006C1FB0">
        <w:rPr>
          <w:lang w:val="el-GR" w:eastAsia="en-GB"/>
        </w:rPr>
        <w:t xml:space="preserve"> Κράτη Μέρη υποχρεούνται να λαμβάνουν όλα τα κατάλληλα μέτρα για να διασφαλίσουν ότι τα άτομα με αναπηρίες</w:t>
      </w:r>
      <w:r w:rsidR="00714A61" w:rsidRPr="006C1FB0">
        <w:rPr>
          <w:lang w:val="el-GR" w:eastAsia="en-GB"/>
        </w:rPr>
        <w:t xml:space="preserve"> α</w:t>
      </w:r>
      <w:r w:rsidR="009A05B8" w:rsidRPr="006C1FB0">
        <w:rPr>
          <w:lang w:val="el-GR" w:eastAsia="en-GB"/>
        </w:rPr>
        <w:t xml:space="preserve">πολαμβάνουν πρόσβασης σε πολιτιστικά υλικά σε </w:t>
      </w:r>
      <w:proofErr w:type="spellStart"/>
      <w:r w:rsidR="009A05B8" w:rsidRPr="006C1FB0">
        <w:rPr>
          <w:lang w:val="el-GR" w:eastAsia="en-GB"/>
        </w:rPr>
        <w:t>προσβάσιμες</w:t>
      </w:r>
      <w:proofErr w:type="spellEnd"/>
      <w:r w:rsidR="009A05B8" w:rsidRPr="006C1FB0">
        <w:rPr>
          <w:b/>
          <w:lang w:val="el-GR" w:eastAsia="en-GB"/>
        </w:rPr>
        <w:t xml:space="preserve"> </w:t>
      </w:r>
      <w:r w:rsidR="009A05B8" w:rsidRPr="006C1FB0">
        <w:rPr>
          <w:lang w:val="el-GR" w:eastAsia="en-GB"/>
        </w:rPr>
        <w:t>μορφές</w:t>
      </w:r>
      <w:r w:rsidR="00714A61" w:rsidRPr="006C1FB0">
        <w:rPr>
          <w:lang w:val="el-GR" w:eastAsia="en-GB"/>
        </w:rPr>
        <w:t xml:space="preserve"> καθώς και</w:t>
      </w:r>
      <w:r w:rsidR="009A05B8" w:rsidRPr="006C1FB0">
        <w:rPr>
          <w:lang w:val="el-GR" w:eastAsia="en-GB"/>
        </w:rPr>
        <w:t xml:space="preserve"> πρόσβασης σε τόπους για πολιτιστικές παραστάσεις ή υπηρεσίες, τέτοιους όπως θέατρα, μουσεία, κινηματογράφους, βιβλιοθήκες και τουριστικές υπηρεσίες, και, κατά το μέτρο του δυνατού, απολαμβάνουν πρόσβασης σε μνημεία και τοποθεσίες εθνικής πολιτιστικής σημασίας.</w:t>
      </w:r>
      <w:r w:rsidR="00F3564E" w:rsidRPr="006C1FB0">
        <w:rPr>
          <w:lang w:val="el-GR" w:eastAsia="en-GB"/>
        </w:rPr>
        <w:t xml:space="preserve"> Σύμφωνα με τις πρόνοιες του ίδιου πιο πάνω Γενικού Σχολίου της Επιτροπής «</w:t>
      </w:r>
      <w:r w:rsidR="009A05B8" w:rsidRPr="006C1FB0">
        <w:rPr>
          <w:lang w:val="el-GR" w:eastAsia="en-GB"/>
        </w:rPr>
        <w:t xml:space="preserve">Η παροχή πρόσβασης σε πολιτιστικά και ιστορικά μνημεία που αποτελούν μέρος της πολιτιστικής κληρονομιάς μπορεί πράγματι να είναι μια πρόκληση σε ορισμένες περιπτώσεις. Ωστόσο, τα Κράτη Μέρη υποχρεούνται να προσπαθούν να παρέχουν πρόσβαση σε αυτές τις περιοχές. Πολλά μνημεία και χώροι πολιτιστικής σημασίας έχουν γίνει </w:t>
      </w:r>
      <w:proofErr w:type="spellStart"/>
      <w:r w:rsidR="009A05B8" w:rsidRPr="006C1FB0">
        <w:rPr>
          <w:lang w:val="el-GR" w:eastAsia="en-GB"/>
        </w:rPr>
        <w:t>προσβάσιμα</w:t>
      </w:r>
      <w:proofErr w:type="spellEnd"/>
      <w:r w:rsidR="009A05B8" w:rsidRPr="006C1FB0">
        <w:rPr>
          <w:lang w:val="el-GR" w:eastAsia="en-GB"/>
        </w:rPr>
        <w:t xml:space="preserve"> κατά τρόπο που να διαφυλάσσετε η πολιτιστική και ιστορική τους ταυτότητα και μοναδικότητα.</w:t>
      </w:r>
      <w:r w:rsidR="00F3564E" w:rsidRPr="006C1FB0">
        <w:rPr>
          <w:lang w:val="el-GR" w:eastAsia="en-GB"/>
        </w:rPr>
        <w:t>»</w:t>
      </w:r>
    </w:p>
    <w:p w:rsidR="00E35DFB" w:rsidRPr="006C1FB0" w:rsidRDefault="00E35DFB" w:rsidP="00C473E4">
      <w:pPr>
        <w:spacing w:line="259" w:lineRule="auto"/>
        <w:jc w:val="both"/>
        <w:rPr>
          <w:lang w:val="el-GR" w:eastAsia="en-GB"/>
        </w:rPr>
      </w:pPr>
    </w:p>
    <w:p w:rsidR="00E35DFB" w:rsidRPr="006C1FB0" w:rsidRDefault="00F3564E" w:rsidP="00C473E4">
      <w:pPr>
        <w:spacing w:line="259" w:lineRule="auto"/>
        <w:jc w:val="both"/>
        <w:rPr>
          <w:lang w:val="el-GR" w:eastAsia="en-GB"/>
        </w:rPr>
      </w:pPr>
      <w:r w:rsidRPr="006C1FB0">
        <w:rPr>
          <w:lang w:val="el-GR" w:eastAsia="en-GB"/>
        </w:rPr>
        <w:t xml:space="preserve">Οι </w:t>
      </w:r>
      <w:r w:rsidR="00417110" w:rsidRPr="006C1FB0">
        <w:rPr>
          <w:lang w:val="el-GR" w:eastAsia="en-GB"/>
        </w:rPr>
        <w:t xml:space="preserve">πιο πάνω πρόνοιες της Σύμβασης </w:t>
      </w:r>
      <w:r w:rsidRPr="006C1FB0">
        <w:rPr>
          <w:lang w:val="el-GR" w:eastAsia="en-GB"/>
        </w:rPr>
        <w:t xml:space="preserve">και του Γενικού Σχολίου </w:t>
      </w:r>
      <w:proofErr w:type="spellStart"/>
      <w:r w:rsidRPr="006C1FB0">
        <w:rPr>
          <w:lang w:val="el-GR" w:eastAsia="en-GB"/>
        </w:rPr>
        <w:t>Αρ</w:t>
      </w:r>
      <w:proofErr w:type="spellEnd"/>
      <w:r w:rsidRPr="006C1FB0">
        <w:rPr>
          <w:lang w:val="el-GR" w:eastAsia="en-GB"/>
        </w:rPr>
        <w:t xml:space="preserve">. 2 (2014), ωστόσο, εξακολουθούν να </w:t>
      </w:r>
      <w:r w:rsidR="00417110" w:rsidRPr="006C1FB0">
        <w:rPr>
          <w:lang w:val="el-GR" w:eastAsia="en-GB"/>
        </w:rPr>
        <w:t xml:space="preserve">παραβιάζονται κατάφορα </w:t>
      </w:r>
      <w:r w:rsidRPr="006C1FB0">
        <w:rPr>
          <w:lang w:val="el-GR" w:eastAsia="en-GB"/>
        </w:rPr>
        <w:t xml:space="preserve">από </w:t>
      </w:r>
      <w:r w:rsidR="00417110" w:rsidRPr="006C1FB0">
        <w:rPr>
          <w:lang w:val="el-GR" w:eastAsia="en-GB"/>
        </w:rPr>
        <w:t>τη χώρα μας</w:t>
      </w:r>
      <w:r w:rsidR="001309C0" w:rsidRPr="006C1FB0">
        <w:rPr>
          <w:lang w:val="el-GR" w:eastAsia="en-GB"/>
        </w:rPr>
        <w:t>:</w:t>
      </w:r>
    </w:p>
    <w:p w:rsidR="00E35DFB" w:rsidRPr="006C1FB0" w:rsidRDefault="009C7784" w:rsidP="00C473E4">
      <w:pPr>
        <w:pStyle w:val="ListParagraph"/>
        <w:numPr>
          <w:ilvl w:val="0"/>
          <w:numId w:val="12"/>
        </w:numPr>
        <w:spacing w:before="160" w:after="0" w:line="259" w:lineRule="auto"/>
        <w:ind w:left="568" w:hanging="284"/>
        <w:contextualSpacing w:val="0"/>
        <w:jc w:val="both"/>
        <w:rPr>
          <w:rFonts w:ascii="Times New Roman" w:hAnsi="Times New Roman"/>
          <w:sz w:val="24"/>
          <w:szCs w:val="24"/>
          <w:lang w:val="el-GR" w:eastAsia="en-GB"/>
        </w:rPr>
      </w:pPr>
      <w:r w:rsidRPr="006C1FB0">
        <w:rPr>
          <w:rFonts w:ascii="Times New Roman" w:hAnsi="Times New Roman"/>
          <w:sz w:val="24"/>
          <w:szCs w:val="24"/>
          <w:lang w:val="el-GR" w:eastAsia="en-GB"/>
        </w:rPr>
        <w:t xml:space="preserve">οι χρήστες </w:t>
      </w:r>
      <w:proofErr w:type="spellStart"/>
      <w:r w:rsidRPr="006C1FB0">
        <w:rPr>
          <w:rFonts w:ascii="Times New Roman" w:hAnsi="Times New Roman"/>
          <w:sz w:val="24"/>
          <w:szCs w:val="24"/>
          <w:lang w:val="el-GR" w:eastAsia="en-GB"/>
        </w:rPr>
        <w:t>τροχοκαθίσματος</w:t>
      </w:r>
      <w:proofErr w:type="spellEnd"/>
      <w:r w:rsidR="00897574" w:rsidRPr="006C1FB0">
        <w:rPr>
          <w:rFonts w:ascii="Times New Roman" w:hAnsi="Times New Roman"/>
          <w:sz w:val="24"/>
          <w:szCs w:val="24"/>
          <w:lang w:val="el-GR" w:eastAsia="en-GB"/>
        </w:rPr>
        <w:t xml:space="preserve"> </w:t>
      </w:r>
      <w:r w:rsidR="00E35DFB" w:rsidRPr="006C1FB0">
        <w:rPr>
          <w:rFonts w:ascii="Times New Roman" w:hAnsi="Times New Roman"/>
          <w:sz w:val="24"/>
          <w:szCs w:val="24"/>
          <w:lang w:val="el-GR" w:eastAsia="en-GB"/>
        </w:rPr>
        <w:t xml:space="preserve">εμποδίζονται </w:t>
      </w:r>
      <w:r w:rsidRPr="006C1FB0">
        <w:rPr>
          <w:rFonts w:ascii="Times New Roman" w:hAnsi="Times New Roman"/>
          <w:sz w:val="24"/>
          <w:szCs w:val="24"/>
          <w:lang w:val="el-GR" w:eastAsia="en-GB"/>
        </w:rPr>
        <w:t xml:space="preserve">να </w:t>
      </w:r>
      <w:r w:rsidR="00E35DFB" w:rsidRPr="006C1FB0">
        <w:rPr>
          <w:rFonts w:ascii="Times New Roman" w:hAnsi="Times New Roman"/>
          <w:sz w:val="24"/>
          <w:szCs w:val="24"/>
          <w:lang w:val="el-GR" w:eastAsia="en-GB"/>
        </w:rPr>
        <w:t xml:space="preserve">παρακολουθήσουν μια </w:t>
      </w:r>
      <w:r w:rsidRPr="006C1FB0">
        <w:rPr>
          <w:rFonts w:ascii="Times New Roman" w:hAnsi="Times New Roman"/>
          <w:sz w:val="24"/>
          <w:szCs w:val="24"/>
          <w:lang w:val="el-GR" w:eastAsia="en-GB"/>
        </w:rPr>
        <w:t xml:space="preserve">συναυλία αν </w:t>
      </w:r>
      <w:r w:rsidR="00E35DFB" w:rsidRPr="006C1FB0">
        <w:rPr>
          <w:rFonts w:ascii="Times New Roman" w:hAnsi="Times New Roman"/>
          <w:sz w:val="24"/>
          <w:szCs w:val="24"/>
          <w:lang w:val="el-GR" w:eastAsia="en-GB"/>
        </w:rPr>
        <w:t>στην είσοδο και στο χώρο όπου διεξάγεται η εκδήλωση υπάρχουν μόνο σκαλιά,</w:t>
      </w:r>
    </w:p>
    <w:p w:rsidR="00CD7464" w:rsidRPr="006C1FB0" w:rsidRDefault="001309C0" w:rsidP="00C473E4">
      <w:pPr>
        <w:pStyle w:val="ListParagraph"/>
        <w:numPr>
          <w:ilvl w:val="0"/>
          <w:numId w:val="12"/>
        </w:numPr>
        <w:spacing w:before="160" w:after="0" w:line="259" w:lineRule="auto"/>
        <w:ind w:left="568" w:hanging="284"/>
        <w:contextualSpacing w:val="0"/>
        <w:jc w:val="both"/>
        <w:rPr>
          <w:rFonts w:ascii="Times New Roman" w:hAnsi="Times New Roman"/>
          <w:sz w:val="24"/>
          <w:szCs w:val="24"/>
          <w:lang w:val="el-GR" w:eastAsia="en-GB"/>
        </w:rPr>
      </w:pPr>
      <w:r w:rsidRPr="006C1FB0">
        <w:rPr>
          <w:rFonts w:ascii="Times New Roman" w:hAnsi="Times New Roman"/>
          <w:sz w:val="24"/>
          <w:szCs w:val="24"/>
          <w:lang w:val="el-GR" w:eastAsia="en-GB"/>
        </w:rPr>
        <w:t>τ</w:t>
      </w:r>
      <w:r w:rsidR="009C7784" w:rsidRPr="006C1FB0">
        <w:rPr>
          <w:rFonts w:ascii="Times New Roman" w:hAnsi="Times New Roman"/>
          <w:sz w:val="24"/>
          <w:szCs w:val="24"/>
          <w:lang w:val="el-GR" w:eastAsia="en-GB"/>
        </w:rPr>
        <w:t xml:space="preserve">α άτομα με οπτική αναπηρία δεν </w:t>
      </w:r>
      <w:r w:rsidR="008E0352" w:rsidRPr="006C1FB0">
        <w:rPr>
          <w:rFonts w:ascii="Times New Roman" w:hAnsi="Times New Roman"/>
          <w:sz w:val="24"/>
          <w:szCs w:val="24"/>
          <w:lang w:val="el-GR" w:eastAsia="en-GB"/>
        </w:rPr>
        <w:t xml:space="preserve">λαμβάνουν ισότιμα μέρος και </w:t>
      </w:r>
      <w:r w:rsidR="00301551" w:rsidRPr="006C1FB0">
        <w:rPr>
          <w:rFonts w:ascii="Times New Roman" w:hAnsi="Times New Roman"/>
          <w:sz w:val="24"/>
          <w:szCs w:val="24"/>
          <w:lang w:val="el-GR" w:eastAsia="en-GB"/>
        </w:rPr>
        <w:t xml:space="preserve">αποκλείονται από </w:t>
      </w:r>
      <w:r w:rsidR="008E0352" w:rsidRPr="006C1FB0">
        <w:rPr>
          <w:rFonts w:ascii="Times New Roman" w:hAnsi="Times New Roman"/>
          <w:sz w:val="24"/>
          <w:szCs w:val="24"/>
          <w:lang w:val="el-GR" w:eastAsia="en-GB"/>
        </w:rPr>
        <w:t>επ</w:t>
      </w:r>
      <w:r w:rsidR="00301551" w:rsidRPr="006C1FB0">
        <w:rPr>
          <w:rFonts w:ascii="Times New Roman" w:hAnsi="Times New Roman"/>
          <w:sz w:val="24"/>
          <w:szCs w:val="24"/>
          <w:lang w:val="el-GR" w:eastAsia="en-GB"/>
        </w:rPr>
        <w:t xml:space="preserve">ισκέψεις </w:t>
      </w:r>
      <w:r w:rsidR="008E0352" w:rsidRPr="006C1FB0">
        <w:rPr>
          <w:rFonts w:ascii="Times New Roman" w:hAnsi="Times New Roman"/>
          <w:sz w:val="24"/>
          <w:szCs w:val="24"/>
          <w:lang w:val="el-GR" w:eastAsia="en-GB"/>
        </w:rPr>
        <w:t>σε μουσεί</w:t>
      </w:r>
      <w:r w:rsidR="00301551" w:rsidRPr="006C1FB0">
        <w:rPr>
          <w:rFonts w:ascii="Times New Roman" w:hAnsi="Times New Roman"/>
          <w:sz w:val="24"/>
          <w:szCs w:val="24"/>
          <w:lang w:val="el-GR" w:eastAsia="en-GB"/>
        </w:rPr>
        <w:t>α</w:t>
      </w:r>
      <w:r w:rsidR="00B22C9A" w:rsidRPr="006C1FB0">
        <w:rPr>
          <w:rFonts w:ascii="Times New Roman" w:hAnsi="Times New Roman"/>
          <w:sz w:val="24"/>
          <w:szCs w:val="24"/>
          <w:lang w:val="el-GR" w:eastAsia="en-GB"/>
        </w:rPr>
        <w:t xml:space="preserve"> </w:t>
      </w:r>
      <w:r w:rsidR="00CD7464" w:rsidRPr="006C1FB0">
        <w:rPr>
          <w:rFonts w:ascii="Times New Roman" w:hAnsi="Times New Roman"/>
          <w:sz w:val="24"/>
          <w:szCs w:val="24"/>
          <w:lang w:val="el-GR" w:eastAsia="en-GB"/>
        </w:rPr>
        <w:t xml:space="preserve">εάν δεν </w:t>
      </w:r>
      <w:r w:rsidR="00E24118" w:rsidRPr="006C1FB0">
        <w:rPr>
          <w:rFonts w:ascii="Times New Roman" w:hAnsi="Times New Roman"/>
          <w:sz w:val="24"/>
          <w:szCs w:val="24"/>
          <w:lang w:val="el-GR" w:eastAsia="en-GB"/>
        </w:rPr>
        <w:t xml:space="preserve">έχουν στη διάθεση τους </w:t>
      </w:r>
      <w:proofErr w:type="spellStart"/>
      <w:r w:rsidR="00E24118" w:rsidRPr="006C1FB0">
        <w:rPr>
          <w:rFonts w:ascii="Times New Roman" w:hAnsi="Times New Roman"/>
          <w:sz w:val="24"/>
          <w:szCs w:val="24"/>
          <w:lang w:val="el-GR" w:eastAsia="en-GB"/>
        </w:rPr>
        <w:t>προσ</w:t>
      </w:r>
      <w:r w:rsidR="008E0352" w:rsidRPr="006C1FB0">
        <w:rPr>
          <w:rFonts w:ascii="Times New Roman" w:hAnsi="Times New Roman"/>
          <w:sz w:val="24"/>
          <w:szCs w:val="24"/>
          <w:lang w:val="el-GR" w:eastAsia="en-GB"/>
        </w:rPr>
        <w:t>βάσιμο</w:t>
      </w:r>
      <w:proofErr w:type="spellEnd"/>
      <w:r w:rsidR="008E0352" w:rsidRPr="006C1FB0">
        <w:rPr>
          <w:rFonts w:ascii="Times New Roman" w:hAnsi="Times New Roman"/>
          <w:sz w:val="24"/>
          <w:szCs w:val="24"/>
          <w:lang w:val="el-GR" w:eastAsia="en-GB"/>
        </w:rPr>
        <w:t xml:space="preserve"> υλικό και κατάλληλη γι’ </w:t>
      </w:r>
      <w:r w:rsidR="00FB1583" w:rsidRPr="006C1FB0">
        <w:rPr>
          <w:rFonts w:ascii="Times New Roman" w:hAnsi="Times New Roman"/>
          <w:sz w:val="24"/>
          <w:szCs w:val="24"/>
          <w:lang w:val="el-GR" w:eastAsia="en-GB"/>
        </w:rPr>
        <w:t xml:space="preserve">αυτούς γραπτή και ακουστική </w:t>
      </w:r>
      <w:r w:rsidR="009C7784" w:rsidRPr="006C1FB0">
        <w:rPr>
          <w:rFonts w:ascii="Times New Roman" w:hAnsi="Times New Roman"/>
          <w:sz w:val="24"/>
          <w:szCs w:val="24"/>
          <w:lang w:val="el-GR" w:eastAsia="en-GB"/>
        </w:rPr>
        <w:t xml:space="preserve">περιγραφή </w:t>
      </w:r>
      <w:r w:rsidR="00DA51C9" w:rsidRPr="006C1FB0">
        <w:rPr>
          <w:rFonts w:ascii="Times New Roman" w:hAnsi="Times New Roman"/>
          <w:sz w:val="24"/>
          <w:szCs w:val="24"/>
          <w:lang w:val="el-GR" w:eastAsia="en-GB"/>
        </w:rPr>
        <w:t xml:space="preserve">μέσα </w:t>
      </w:r>
      <w:r w:rsidR="008E0352" w:rsidRPr="006C1FB0">
        <w:rPr>
          <w:rFonts w:ascii="Times New Roman" w:hAnsi="Times New Roman"/>
          <w:sz w:val="24"/>
          <w:szCs w:val="24"/>
          <w:lang w:val="el-GR" w:eastAsia="en-GB"/>
        </w:rPr>
        <w:t xml:space="preserve">στις ίδιες τις αίθουσες με τα εκθέματα, τα οποία θα πρέπει να έχουν την ευκαιρία να </w:t>
      </w:r>
      <w:r w:rsidR="005B1040" w:rsidRPr="006C1FB0">
        <w:rPr>
          <w:rFonts w:ascii="Times New Roman" w:hAnsi="Times New Roman"/>
          <w:sz w:val="24"/>
          <w:szCs w:val="24"/>
          <w:lang w:val="el-GR" w:eastAsia="en-GB"/>
        </w:rPr>
        <w:t xml:space="preserve">τα </w:t>
      </w:r>
      <w:r w:rsidR="00F114F4" w:rsidRPr="006C1FB0">
        <w:rPr>
          <w:rFonts w:ascii="Times New Roman" w:hAnsi="Times New Roman"/>
          <w:sz w:val="24"/>
          <w:szCs w:val="24"/>
          <w:lang w:val="el-GR" w:eastAsia="en-GB"/>
        </w:rPr>
        <w:t>αντιλαμβάνονται</w:t>
      </w:r>
      <w:r w:rsidR="008E0352" w:rsidRPr="006C1FB0">
        <w:rPr>
          <w:rFonts w:ascii="Times New Roman" w:hAnsi="Times New Roman"/>
          <w:sz w:val="24"/>
          <w:szCs w:val="24"/>
          <w:lang w:val="el-GR" w:eastAsia="en-GB"/>
        </w:rPr>
        <w:t xml:space="preserve"> και με την αφή</w:t>
      </w:r>
      <w:r w:rsidR="00E24118" w:rsidRPr="006C1FB0">
        <w:rPr>
          <w:rFonts w:ascii="Times New Roman" w:hAnsi="Times New Roman"/>
          <w:sz w:val="24"/>
          <w:szCs w:val="24"/>
          <w:lang w:val="el-GR" w:eastAsia="en-GB"/>
        </w:rPr>
        <w:t>,</w:t>
      </w:r>
    </w:p>
    <w:p w:rsidR="00CD7464" w:rsidRPr="006C1FB0" w:rsidRDefault="001309C0" w:rsidP="00C473E4">
      <w:pPr>
        <w:pStyle w:val="ListParagraph"/>
        <w:numPr>
          <w:ilvl w:val="0"/>
          <w:numId w:val="12"/>
        </w:numPr>
        <w:spacing w:before="160" w:after="0" w:line="259" w:lineRule="auto"/>
        <w:ind w:left="568" w:hanging="284"/>
        <w:contextualSpacing w:val="0"/>
        <w:jc w:val="both"/>
        <w:rPr>
          <w:rFonts w:ascii="Times New Roman" w:hAnsi="Times New Roman"/>
          <w:sz w:val="24"/>
          <w:szCs w:val="24"/>
          <w:lang w:val="el-GR" w:eastAsia="en-GB"/>
        </w:rPr>
      </w:pPr>
      <w:r w:rsidRPr="006C1FB0">
        <w:rPr>
          <w:rFonts w:ascii="Times New Roman" w:hAnsi="Times New Roman"/>
          <w:sz w:val="24"/>
          <w:szCs w:val="24"/>
          <w:lang w:val="el-GR" w:eastAsia="en-GB"/>
        </w:rPr>
        <w:t>ο</w:t>
      </w:r>
      <w:r w:rsidR="009C7784" w:rsidRPr="006C1FB0">
        <w:rPr>
          <w:rFonts w:ascii="Times New Roman" w:hAnsi="Times New Roman"/>
          <w:sz w:val="24"/>
          <w:szCs w:val="24"/>
          <w:lang w:val="el-GR" w:eastAsia="en-GB"/>
        </w:rPr>
        <w:t xml:space="preserve">ι βαρήκοοι </w:t>
      </w:r>
      <w:r w:rsidR="00CD7464" w:rsidRPr="006C1FB0">
        <w:rPr>
          <w:rFonts w:ascii="Times New Roman" w:hAnsi="Times New Roman"/>
          <w:sz w:val="24"/>
          <w:szCs w:val="24"/>
          <w:lang w:val="el-GR" w:eastAsia="en-GB"/>
        </w:rPr>
        <w:t xml:space="preserve">εμποδίζονται </w:t>
      </w:r>
      <w:r w:rsidR="009C7784" w:rsidRPr="006C1FB0">
        <w:rPr>
          <w:rFonts w:ascii="Times New Roman" w:hAnsi="Times New Roman"/>
          <w:sz w:val="24"/>
          <w:szCs w:val="24"/>
          <w:lang w:val="el-GR" w:eastAsia="en-GB"/>
        </w:rPr>
        <w:t>να απολα</w:t>
      </w:r>
      <w:r w:rsidR="009B47E7" w:rsidRPr="006C1FB0">
        <w:rPr>
          <w:rFonts w:ascii="Times New Roman" w:hAnsi="Times New Roman"/>
          <w:sz w:val="24"/>
          <w:szCs w:val="24"/>
          <w:lang w:val="el-GR" w:eastAsia="en-GB"/>
        </w:rPr>
        <w:t>μβάνουν</w:t>
      </w:r>
      <w:r w:rsidR="009C7784" w:rsidRPr="006C1FB0">
        <w:rPr>
          <w:rFonts w:ascii="Times New Roman" w:hAnsi="Times New Roman"/>
          <w:sz w:val="24"/>
          <w:szCs w:val="24"/>
          <w:lang w:val="el-GR" w:eastAsia="en-GB"/>
        </w:rPr>
        <w:t xml:space="preserve"> μια ταινία</w:t>
      </w:r>
      <w:r w:rsidR="00F114F4" w:rsidRPr="006C1FB0">
        <w:rPr>
          <w:rFonts w:ascii="Times New Roman" w:hAnsi="Times New Roman"/>
          <w:sz w:val="24"/>
          <w:szCs w:val="24"/>
          <w:lang w:val="el-GR" w:eastAsia="en-GB"/>
        </w:rPr>
        <w:t xml:space="preserve"> ή παρουσίαση</w:t>
      </w:r>
      <w:r w:rsidR="009C7784" w:rsidRPr="006C1FB0">
        <w:rPr>
          <w:rFonts w:ascii="Times New Roman" w:hAnsi="Times New Roman"/>
          <w:sz w:val="24"/>
          <w:szCs w:val="24"/>
          <w:lang w:val="el-GR" w:eastAsia="en-GB"/>
        </w:rPr>
        <w:t xml:space="preserve">, αν δεν </w:t>
      </w:r>
      <w:r w:rsidR="00CD7464" w:rsidRPr="006C1FB0">
        <w:rPr>
          <w:rFonts w:ascii="Times New Roman" w:hAnsi="Times New Roman"/>
          <w:sz w:val="24"/>
          <w:szCs w:val="24"/>
          <w:lang w:val="el-GR" w:eastAsia="en-GB"/>
        </w:rPr>
        <w:t xml:space="preserve">εφαρμόζεται η μέθοδος του </w:t>
      </w:r>
      <w:r w:rsidR="009C7784" w:rsidRPr="006C1FB0">
        <w:rPr>
          <w:rFonts w:ascii="Times New Roman" w:hAnsi="Times New Roman"/>
          <w:sz w:val="24"/>
          <w:szCs w:val="24"/>
          <w:lang w:val="el-GR" w:eastAsia="en-GB"/>
        </w:rPr>
        <w:t>υπ</w:t>
      </w:r>
      <w:r w:rsidR="00CD7464" w:rsidRPr="006C1FB0">
        <w:rPr>
          <w:rFonts w:ascii="Times New Roman" w:hAnsi="Times New Roman"/>
          <w:sz w:val="24"/>
          <w:szCs w:val="24"/>
          <w:lang w:val="el-GR" w:eastAsia="en-GB"/>
        </w:rPr>
        <w:t>ο</w:t>
      </w:r>
      <w:r w:rsidR="009C7784" w:rsidRPr="006C1FB0">
        <w:rPr>
          <w:rFonts w:ascii="Times New Roman" w:hAnsi="Times New Roman"/>
          <w:sz w:val="24"/>
          <w:szCs w:val="24"/>
          <w:lang w:val="el-GR" w:eastAsia="en-GB"/>
        </w:rPr>
        <w:t>τιτλ</w:t>
      </w:r>
      <w:r w:rsidR="00CD7464" w:rsidRPr="006C1FB0">
        <w:rPr>
          <w:rFonts w:ascii="Times New Roman" w:hAnsi="Times New Roman"/>
          <w:sz w:val="24"/>
          <w:szCs w:val="24"/>
          <w:lang w:val="el-GR" w:eastAsia="en-GB"/>
        </w:rPr>
        <w:t>ισμού</w:t>
      </w:r>
      <w:r w:rsidR="00B22C9A" w:rsidRPr="006C1FB0">
        <w:rPr>
          <w:rFonts w:ascii="Times New Roman" w:hAnsi="Times New Roman"/>
          <w:sz w:val="24"/>
          <w:szCs w:val="24"/>
          <w:lang w:val="el-GR" w:eastAsia="en-GB"/>
        </w:rPr>
        <w:t>,</w:t>
      </w:r>
    </w:p>
    <w:p w:rsidR="00CD7464" w:rsidRPr="006C1FB0" w:rsidRDefault="001309C0" w:rsidP="00C473E4">
      <w:pPr>
        <w:pStyle w:val="ListParagraph"/>
        <w:numPr>
          <w:ilvl w:val="0"/>
          <w:numId w:val="12"/>
        </w:numPr>
        <w:spacing w:before="160" w:after="0" w:line="259" w:lineRule="auto"/>
        <w:ind w:left="568" w:hanging="284"/>
        <w:contextualSpacing w:val="0"/>
        <w:jc w:val="both"/>
        <w:rPr>
          <w:rFonts w:ascii="Times New Roman" w:hAnsi="Times New Roman"/>
          <w:sz w:val="24"/>
          <w:szCs w:val="24"/>
          <w:lang w:val="el-GR" w:eastAsia="en-GB"/>
        </w:rPr>
      </w:pPr>
      <w:r w:rsidRPr="006C1FB0">
        <w:rPr>
          <w:rFonts w:ascii="Times New Roman" w:hAnsi="Times New Roman"/>
          <w:sz w:val="24"/>
          <w:szCs w:val="24"/>
          <w:lang w:val="el-GR" w:eastAsia="en-GB"/>
        </w:rPr>
        <w:t>τ</w:t>
      </w:r>
      <w:r w:rsidR="009C7784" w:rsidRPr="006C1FB0">
        <w:rPr>
          <w:rFonts w:ascii="Times New Roman" w:hAnsi="Times New Roman"/>
          <w:sz w:val="24"/>
          <w:szCs w:val="24"/>
          <w:lang w:val="el-GR" w:eastAsia="en-GB"/>
        </w:rPr>
        <w:t xml:space="preserve">α άτομα με ακουστική αναπηρία </w:t>
      </w:r>
      <w:r w:rsidR="00CD7464" w:rsidRPr="006C1FB0">
        <w:rPr>
          <w:rFonts w:ascii="Times New Roman" w:hAnsi="Times New Roman"/>
          <w:sz w:val="24"/>
          <w:szCs w:val="24"/>
          <w:lang w:val="el-GR" w:eastAsia="en-GB"/>
        </w:rPr>
        <w:t xml:space="preserve">αποκλείονται από την παρακολούθηση </w:t>
      </w:r>
      <w:r w:rsidR="00F114F4" w:rsidRPr="006C1FB0">
        <w:rPr>
          <w:rFonts w:ascii="Times New Roman" w:hAnsi="Times New Roman"/>
          <w:sz w:val="24"/>
          <w:szCs w:val="24"/>
          <w:lang w:val="el-GR" w:eastAsia="en-GB"/>
        </w:rPr>
        <w:t>μιας ξενάγησης ή παρουσίασης</w:t>
      </w:r>
      <w:r w:rsidR="009C7784" w:rsidRPr="006C1FB0">
        <w:rPr>
          <w:rFonts w:ascii="Times New Roman" w:hAnsi="Times New Roman"/>
          <w:sz w:val="24"/>
          <w:szCs w:val="24"/>
          <w:lang w:val="el-GR" w:eastAsia="en-GB"/>
        </w:rPr>
        <w:t xml:space="preserve">, αν δεν </w:t>
      </w:r>
      <w:r w:rsidR="00CD7464" w:rsidRPr="006C1FB0">
        <w:rPr>
          <w:rFonts w:ascii="Times New Roman" w:hAnsi="Times New Roman"/>
          <w:sz w:val="24"/>
          <w:szCs w:val="24"/>
          <w:lang w:val="el-GR" w:eastAsia="en-GB"/>
        </w:rPr>
        <w:t xml:space="preserve">παρέχονται </w:t>
      </w:r>
      <w:r w:rsidR="00F114F4" w:rsidRPr="006C1FB0">
        <w:rPr>
          <w:rFonts w:ascii="Times New Roman" w:hAnsi="Times New Roman"/>
          <w:sz w:val="24"/>
          <w:szCs w:val="24"/>
          <w:lang w:val="el-GR" w:eastAsia="en-GB"/>
        </w:rPr>
        <w:t xml:space="preserve">ταυτόχρονα </w:t>
      </w:r>
      <w:r w:rsidR="00CD7464" w:rsidRPr="006C1FB0">
        <w:rPr>
          <w:rFonts w:ascii="Times New Roman" w:hAnsi="Times New Roman"/>
          <w:sz w:val="24"/>
          <w:szCs w:val="24"/>
          <w:lang w:val="el-GR" w:eastAsia="en-GB"/>
        </w:rPr>
        <w:t xml:space="preserve">υπηρεσίες </w:t>
      </w:r>
      <w:r w:rsidR="009C7784" w:rsidRPr="006C1FB0">
        <w:rPr>
          <w:rFonts w:ascii="Times New Roman" w:hAnsi="Times New Roman"/>
          <w:sz w:val="24"/>
          <w:szCs w:val="24"/>
          <w:lang w:val="el-GR" w:eastAsia="en-GB"/>
        </w:rPr>
        <w:t>διερμηνεία</w:t>
      </w:r>
      <w:r w:rsidR="00CD7464" w:rsidRPr="006C1FB0">
        <w:rPr>
          <w:rFonts w:ascii="Times New Roman" w:hAnsi="Times New Roman"/>
          <w:sz w:val="24"/>
          <w:szCs w:val="24"/>
          <w:lang w:val="el-GR" w:eastAsia="en-GB"/>
        </w:rPr>
        <w:t>ς</w:t>
      </w:r>
      <w:r w:rsidR="009C7784" w:rsidRPr="006C1FB0">
        <w:rPr>
          <w:rFonts w:ascii="Times New Roman" w:hAnsi="Times New Roman"/>
          <w:sz w:val="24"/>
          <w:szCs w:val="24"/>
          <w:lang w:val="el-GR" w:eastAsia="en-GB"/>
        </w:rPr>
        <w:t xml:space="preserve"> στη νοηματική</w:t>
      </w:r>
      <w:r w:rsidR="00F114F4" w:rsidRPr="006C1FB0">
        <w:rPr>
          <w:rFonts w:ascii="Times New Roman" w:hAnsi="Times New Roman"/>
          <w:sz w:val="24"/>
          <w:szCs w:val="24"/>
          <w:lang w:val="el-GR" w:eastAsia="en-GB"/>
        </w:rPr>
        <w:t xml:space="preserve"> γλώσσα</w:t>
      </w:r>
      <w:r w:rsidR="00B22C9A" w:rsidRPr="006C1FB0">
        <w:rPr>
          <w:rFonts w:ascii="Times New Roman" w:hAnsi="Times New Roman"/>
          <w:sz w:val="24"/>
          <w:szCs w:val="24"/>
          <w:lang w:val="el-GR" w:eastAsia="en-GB"/>
        </w:rPr>
        <w:t>,</w:t>
      </w:r>
    </w:p>
    <w:p w:rsidR="00CD7464" w:rsidRPr="006C1FB0" w:rsidRDefault="001309C0" w:rsidP="00C473E4">
      <w:pPr>
        <w:pStyle w:val="ListParagraph"/>
        <w:numPr>
          <w:ilvl w:val="0"/>
          <w:numId w:val="12"/>
        </w:numPr>
        <w:spacing w:before="160" w:after="0" w:line="259" w:lineRule="auto"/>
        <w:ind w:left="568" w:hanging="284"/>
        <w:contextualSpacing w:val="0"/>
        <w:jc w:val="both"/>
        <w:rPr>
          <w:rFonts w:ascii="Times New Roman" w:hAnsi="Times New Roman"/>
          <w:sz w:val="24"/>
          <w:szCs w:val="24"/>
          <w:lang w:val="el-GR" w:eastAsia="en-GB"/>
        </w:rPr>
      </w:pPr>
      <w:r w:rsidRPr="006C1FB0">
        <w:rPr>
          <w:rFonts w:ascii="Times New Roman" w:hAnsi="Times New Roman"/>
          <w:sz w:val="24"/>
          <w:szCs w:val="24"/>
          <w:lang w:val="el-GR" w:eastAsia="en-GB"/>
        </w:rPr>
        <w:t>τ</w:t>
      </w:r>
      <w:r w:rsidR="009C7784" w:rsidRPr="006C1FB0">
        <w:rPr>
          <w:rFonts w:ascii="Times New Roman" w:hAnsi="Times New Roman"/>
          <w:sz w:val="24"/>
          <w:szCs w:val="24"/>
          <w:lang w:val="el-GR" w:eastAsia="en-GB"/>
        </w:rPr>
        <w:t xml:space="preserve">α άτομα με νοητική </w:t>
      </w:r>
      <w:r w:rsidR="00CD7464" w:rsidRPr="006C1FB0">
        <w:rPr>
          <w:rFonts w:ascii="Times New Roman" w:hAnsi="Times New Roman"/>
          <w:sz w:val="24"/>
          <w:szCs w:val="24"/>
          <w:lang w:val="el-GR" w:eastAsia="en-GB"/>
        </w:rPr>
        <w:t xml:space="preserve">αναπηρία στερούνται της </w:t>
      </w:r>
      <w:r w:rsidR="00F114F4" w:rsidRPr="006C1FB0">
        <w:rPr>
          <w:rFonts w:ascii="Times New Roman" w:hAnsi="Times New Roman"/>
          <w:sz w:val="24"/>
          <w:szCs w:val="24"/>
          <w:lang w:val="el-GR" w:eastAsia="en-GB"/>
        </w:rPr>
        <w:t xml:space="preserve">κατανόησης </w:t>
      </w:r>
      <w:r w:rsidR="00CD7464" w:rsidRPr="006C1FB0">
        <w:rPr>
          <w:rFonts w:ascii="Times New Roman" w:hAnsi="Times New Roman"/>
          <w:sz w:val="24"/>
          <w:szCs w:val="24"/>
          <w:lang w:val="el-GR" w:eastAsia="en-GB"/>
        </w:rPr>
        <w:t xml:space="preserve">ενός </w:t>
      </w:r>
      <w:r w:rsidR="00F114F4" w:rsidRPr="006C1FB0">
        <w:rPr>
          <w:rFonts w:ascii="Times New Roman" w:hAnsi="Times New Roman"/>
          <w:sz w:val="24"/>
          <w:szCs w:val="24"/>
          <w:lang w:val="el-GR" w:eastAsia="en-GB"/>
        </w:rPr>
        <w:t>κειμένου, ενθέτου, οδηγού κλπ.</w:t>
      </w:r>
      <w:r w:rsidR="00E24118" w:rsidRPr="006C1FB0">
        <w:rPr>
          <w:rFonts w:ascii="Times New Roman" w:hAnsi="Times New Roman"/>
          <w:sz w:val="24"/>
          <w:szCs w:val="24"/>
          <w:lang w:val="el-GR" w:eastAsia="en-GB"/>
        </w:rPr>
        <w:t>,</w:t>
      </w:r>
      <w:r w:rsidR="00B22C9A" w:rsidRPr="006C1FB0">
        <w:rPr>
          <w:rFonts w:ascii="Times New Roman" w:hAnsi="Times New Roman"/>
          <w:sz w:val="24"/>
          <w:szCs w:val="24"/>
          <w:lang w:val="el-GR" w:eastAsia="en-GB"/>
        </w:rPr>
        <w:t xml:space="preserve"> </w:t>
      </w:r>
      <w:r w:rsidR="009C7784" w:rsidRPr="006C1FB0">
        <w:rPr>
          <w:rFonts w:ascii="Times New Roman" w:hAnsi="Times New Roman"/>
          <w:sz w:val="24"/>
          <w:szCs w:val="24"/>
          <w:lang w:val="el-GR" w:eastAsia="en-GB"/>
        </w:rPr>
        <w:t>αν δεν είναι σε εύκολα αναγνώσιμη</w:t>
      </w:r>
      <w:r w:rsidR="00CD7464" w:rsidRPr="006C1FB0">
        <w:rPr>
          <w:rFonts w:ascii="Times New Roman" w:hAnsi="Times New Roman"/>
          <w:sz w:val="24"/>
          <w:szCs w:val="24"/>
          <w:lang w:val="el-GR" w:eastAsia="en-GB"/>
        </w:rPr>
        <w:t>,</w:t>
      </w:r>
      <w:r w:rsidR="009C7784" w:rsidRPr="006C1FB0">
        <w:rPr>
          <w:rFonts w:ascii="Times New Roman" w:hAnsi="Times New Roman"/>
          <w:sz w:val="24"/>
          <w:szCs w:val="24"/>
          <w:lang w:val="el-GR" w:eastAsia="en-GB"/>
        </w:rPr>
        <w:t xml:space="preserve"> κατανοητή ή ενισχυτική και εναλλακτική </w:t>
      </w:r>
      <w:r w:rsidR="00CD7464" w:rsidRPr="006C1FB0">
        <w:rPr>
          <w:rFonts w:ascii="Times New Roman" w:hAnsi="Times New Roman"/>
          <w:sz w:val="24"/>
          <w:szCs w:val="24"/>
          <w:lang w:val="el-GR" w:eastAsia="en-GB"/>
        </w:rPr>
        <w:t xml:space="preserve">γι’ </w:t>
      </w:r>
      <w:r w:rsidR="00886C61" w:rsidRPr="006C1FB0">
        <w:rPr>
          <w:rFonts w:ascii="Times New Roman" w:hAnsi="Times New Roman"/>
          <w:sz w:val="24"/>
          <w:szCs w:val="24"/>
          <w:lang w:val="el-GR" w:eastAsia="en-GB"/>
        </w:rPr>
        <w:t>αυτούς μορφή</w:t>
      </w:r>
      <w:r w:rsidR="009C7784" w:rsidRPr="006C1FB0">
        <w:rPr>
          <w:rFonts w:ascii="Times New Roman" w:hAnsi="Times New Roman"/>
          <w:sz w:val="24"/>
          <w:szCs w:val="24"/>
          <w:lang w:val="el-GR" w:eastAsia="en-GB"/>
        </w:rPr>
        <w:t>.</w:t>
      </w:r>
    </w:p>
    <w:p w:rsidR="00E15052" w:rsidRPr="006C1FB0" w:rsidRDefault="00E15052" w:rsidP="00C473E4">
      <w:pPr>
        <w:spacing w:line="259" w:lineRule="auto"/>
        <w:jc w:val="both"/>
        <w:rPr>
          <w:lang w:val="el-GR"/>
        </w:rPr>
      </w:pPr>
    </w:p>
    <w:p w:rsidR="004042C2" w:rsidRPr="006C1FB0" w:rsidRDefault="004042C2" w:rsidP="00C473E4">
      <w:pPr>
        <w:spacing w:line="259" w:lineRule="auto"/>
        <w:jc w:val="both"/>
        <w:rPr>
          <w:lang w:val="el-GR"/>
        </w:rPr>
      </w:pPr>
      <w:r w:rsidRPr="006C1FB0">
        <w:rPr>
          <w:lang w:val="el-GR"/>
        </w:rPr>
        <w:t xml:space="preserve">Βασική διαπίστωση της Συνομοσπονδίας μας είναι ότι η συμμετοχή των </w:t>
      </w:r>
      <w:r w:rsidR="00347ABC" w:rsidRPr="006C1FB0">
        <w:rPr>
          <w:lang w:val="el-GR"/>
        </w:rPr>
        <w:t xml:space="preserve">πολιτών </w:t>
      </w:r>
      <w:r w:rsidRPr="006C1FB0">
        <w:rPr>
          <w:lang w:val="el-GR"/>
        </w:rPr>
        <w:t xml:space="preserve">με αναπηρίες στα πολιτιστικά δρώμενα </w:t>
      </w:r>
      <w:r w:rsidR="00347ABC" w:rsidRPr="006C1FB0">
        <w:rPr>
          <w:lang w:val="el-GR"/>
        </w:rPr>
        <w:t xml:space="preserve">της χώρας μας </w:t>
      </w:r>
      <w:r w:rsidRPr="006C1FB0">
        <w:rPr>
          <w:lang w:val="el-GR"/>
        </w:rPr>
        <w:t>βρίσκεται</w:t>
      </w:r>
      <w:r w:rsidR="00301551" w:rsidRPr="006C1FB0">
        <w:rPr>
          <w:lang w:val="el-GR"/>
        </w:rPr>
        <w:t xml:space="preserve">, δυστυχώς, </w:t>
      </w:r>
      <w:r w:rsidRPr="006C1FB0">
        <w:rPr>
          <w:lang w:val="el-GR"/>
        </w:rPr>
        <w:t xml:space="preserve">σε </w:t>
      </w:r>
      <w:r w:rsidR="00301551" w:rsidRPr="006C1FB0">
        <w:rPr>
          <w:lang w:val="el-GR"/>
        </w:rPr>
        <w:t xml:space="preserve">ιδιαίτερα </w:t>
      </w:r>
      <w:r w:rsidRPr="006C1FB0">
        <w:rPr>
          <w:lang w:val="el-GR"/>
        </w:rPr>
        <w:t xml:space="preserve">χαμηλά επίπεδα, καθότι η σημασία που αποδίδεται από </w:t>
      </w:r>
      <w:r w:rsidR="00301551" w:rsidRPr="006C1FB0">
        <w:rPr>
          <w:lang w:val="el-GR"/>
        </w:rPr>
        <w:t xml:space="preserve">τις αρμόδιες Υπηρεσίες της χώρας μας </w:t>
      </w:r>
      <w:r w:rsidR="00347ABC" w:rsidRPr="006C1FB0">
        <w:rPr>
          <w:lang w:val="el-GR"/>
        </w:rPr>
        <w:t xml:space="preserve">στην ισότιμη </w:t>
      </w:r>
      <w:r w:rsidR="00301551" w:rsidRPr="006C1FB0">
        <w:rPr>
          <w:lang w:val="el-GR"/>
        </w:rPr>
        <w:t xml:space="preserve">συμμετοχή και </w:t>
      </w:r>
      <w:r w:rsidR="00347ABC" w:rsidRPr="006C1FB0">
        <w:rPr>
          <w:lang w:val="el-GR"/>
        </w:rPr>
        <w:t>πρόσβαση</w:t>
      </w:r>
      <w:r w:rsidRPr="006C1FB0">
        <w:rPr>
          <w:lang w:val="el-GR"/>
        </w:rPr>
        <w:t xml:space="preserve">, ιδίως των ατόμων με </w:t>
      </w:r>
      <w:r w:rsidR="00886C61" w:rsidRPr="006C1FB0">
        <w:rPr>
          <w:lang w:val="el-GR"/>
        </w:rPr>
        <w:t xml:space="preserve">νοητική, ακουστική και </w:t>
      </w:r>
      <w:r w:rsidRPr="006C1FB0">
        <w:rPr>
          <w:lang w:val="el-GR"/>
        </w:rPr>
        <w:lastRenderedPageBreak/>
        <w:t xml:space="preserve">οπτική αναπηρία ή/και </w:t>
      </w:r>
      <w:r w:rsidR="00886C61" w:rsidRPr="006C1FB0">
        <w:rPr>
          <w:lang w:val="el-GR"/>
        </w:rPr>
        <w:t>μερική</w:t>
      </w:r>
      <w:r w:rsidRPr="006C1FB0">
        <w:rPr>
          <w:lang w:val="el-GR"/>
        </w:rPr>
        <w:t xml:space="preserve"> όραση, σε </w:t>
      </w:r>
      <w:r w:rsidR="0086450B" w:rsidRPr="006C1FB0">
        <w:rPr>
          <w:lang w:val="el-GR"/>
        </w:rPr>
        <w:t xml:space="preserve">μουσεία, πολιτιστικά και ιστορικά μνημεία, </w:t>
      </w:r>
      <w:r w:rsidRPr="006C1FB0">
        <w:rPr>
          <w:lang w:val="el-GR"/>
        </w:rPr>
        <w:t xml:space="preserve">πολιτιστικές </w:t>
      </w:r>
      <w:r w:rsidR="004C4C5F" w:rsidRPr="006C1FB0">
        <w:rPr>
          <w:lang w:val="el-GR"/>
        </w:rPr>
        <w:t xml:space="preserve">υπηρεσίες και </w:t>
      </w:r>
      <w:r w:rsidRPr="006C1FB0">
        <w:rPr>
          <w:lang w:val="el-GR"/>
        </w:rPr>
        <w:t>δραστηριότητες, είναι μηδαμινή, κατά παράβαση των πρ</w:t>
      </w:r>
      <w:r w:rsidR="00886C61" w:rsidRPr="006C1FB0">
        <w:rPr>
          <w:lang w:val="el-GR"/>
        </w:rPr>
        <w:t>ον</w:t>
      </w:r>
      <w:r w:rsidRPr="006C1FB0">
        <w:rPr>
          <w:lang w:val="el-GR"/>
        </w:rPr>
        <w:t>οιών του άρθρου 30 της Σύμβασης τ</w:t>
      </w:r>
      <w:r w:rsidR="004C4C5F" w:rsidRPr="006C1FB0">
        <w:rPr>
          <w:lang w:val="el-GR"/>
        </w:rPr>
        <w:t xml:space="preserve">ων Ηνωμένων Εθνών </w:t>
      </w:r>
      <w:r w:rsidRPr="006C1FB0">
        <w:rPr>
          <w:lang w:val="el-GR"/>
        </w:rPr>
        <w:t>για τα Δικαιώματα των Ατόμων με Αναπηρίες.</w:t>
      </w:r>
    </w:p>
    <w:p w:rsidR="004042C2" w:rsidRPr="006C1FB0" w:rsidRDefault="004042C2" w:rsidP="00C473E4">
      <w:pPr>
        <w:spacing w:line="259" w:lineRule="auto"/>
        <w:jc w:val="both"/>
        <w:rPr>
          <w:lang w:val="el-GR"/>
        </w:rPr>
      </w:pPr>
    </w:p>
    <w:p w:rsidR="00E15052" w:rsidRPr="006C1FB0" w:rsidRDefault="00836B2F" w:rsidP="00C473E4">
      <w:pPr>
        <w:spacing w:line="259" w:lineRule="auto"/>
        <w:jc w:val="both"/>
        <w:rPr>
          <w:lang w:val="el-GR"/>
        </w:rPr>
      </w:pPr>
      <w:r w:rsidRPr="006C1FB0">
        <w:rPr>
          <w:lang w:val="el-GR"/>
        </w:rPr>
        <w:t xml:space="preserve">Με σκοπό τη </w:t>
      </w:r>
      <w:r w:rsidR="004042C2" w:rsidRPr="006C1FB0">
        <w:rPr>
          <w:lang w:val="el-GR"/>
        </w:rPr>
        <w:t xml:space="preserve">διαμόρφωση </w:t>
      </w:r>
      <w:r w:rsidRPr="006C1FB0">
        <w:rPr>
          <w:lang w:val="el-GR"/>
        </w:rPr>
        <w:t>των μουσείων</w:t>
      </w:r>
      <w:r w:rsidR="0086450B" w:rsidRPr="006C1FB0">
        <w:rPr>
          <w:lang w:val="el-GR"/>
        </w:rPr>
        <w:t>, των πολιτιστικών και ιστορικών μνημείων,</w:t>
      </w:r>
      <w:r w:rsidRPr="006C1FB0">
        <w:rPr>
          <w:lang w:val="el-GR"/>
        </w:rPr>
        <w:t xml:space="preserve"> των αρχαιολογικών χώρων</w:t>
      </w:r>
      <w:r w:rsidR="0086450B" w:rsidRPr="006C1FB0">
        <w:rPr>
          <w:lang w:val="el-GR"/>
        </w:rPr>
        <w:t xml:space="preserve"> </w:t>
      </w:r>
      <w:r w:rsidR="00F114F4" w:rsidRPr="006C1FB0">
        <w:rPr>
          <w:lang w:val="el-GR"/>
        </w:rPr>
        <w:t xml:space="preserve">και </w:t>
      </w:r>
      <w:r w:rsidR="004042C2" w:rsidRPr="006C1FB0">
        <w:rPr>
          <w:lang w:val="el-GR"/>
        </w:rPr>
        <w:t xml:space="preserve">των </w:t>
      </w:r>
      <w:r w:rsidR="00EB4063" w:rsidRPr="006C1FB0">
        <w:rPr>
          <w:lang w:val="el-GR"/>
        </w:rPr>
        <w:t xml:space="preserve">συναφών </w:t>
      </w:r>
      <w:r w:rsidR="004042C2" w:rsidRPr="006C1FB0">
        <w:rPr>
          <w:lang w:val="el-GR"/>
        </w:rPr>
        <w:t xml:space="preserve">υπηρεσιών που παρέχονται </w:t>
      </w:r>
      <w:r w:rsidR="000206F7" w:rsidRPr="006C1FB0">
        <w:rPr>
          <w:lang w:val="el-GR"/>
        </w:rPr>
        <w:t>στους πολίτες</w:t>
      </w:r>
      <w:r w:rsidR="00554962" w:rsidRPr="006C1FB0">
        <w:rPr>
          <w:lang w:val="el-GR"/>
        </w:rPr>
        <w:t xml:space="preserve">, </w:t>
      </w:r>
      <w:r w:rsidRPr="006C1FB0">
        <w:rPr>
          <w:lang w:val="el-GR"/>
        </w:rPr>
        <w:t xml:space="preserve">με τρόπο </w:t>
      </w:r>
      <w:r w:rsidR="00347ABC" w:rsidRPr="006C1FB0">
        <w:rPr>
          <w:lang w:val="el-GR"/>
        </w:rPr>
        <w:t xml:space="preserve">ώστε να απολαμβάνουν </w:t>
      </w:r>
      <w:r w:rsidR="00301551" w:rsidRPr="006C1FB0">
        <w:rPr>
          <w:lang w:val="el-GR"/>
        </w:rPr>
        <w:t xml:space="preserve">ισότιμα </w:t>
      </w:r>
      <w:r w:rsidR="00347ABC" w:rsidRPr="006C1FB0">
        <w:rPr>
          <w:lang w:val="el-GR"/>
        </w:rPr>
        <w:t xml:space="preserve">τις υπηρεσίες αυτές και να </w:t>
      </w:r>
      <w:r w:rsidR="00E05695" w:rsidRPr="006C1FB0">
        <w:rPr>
          <w:lang w:val="el-GR"/>
        </w:rPr>
        <w:t xml:space="preserve">τα επισκέπτονται </w:t>
      </w:r>
      <w:r w:rsidR="0086450B" w:rsidRPr="006C1FB0">
        <w:rPr>
          <w:lang w:val="el-GR"/>
        </w:rPr>
        <w:t>χωρίς εμπόδια</w:t>
      </w:r>
      <w:r w:rsidR="00347ABC" w:rsidRPr="006C1FB0">
        <w:rPr>
          <w:lang w:val="el-GR"/>
        </w:rPr>
        <w:t xml:space="preserve"> </w:t>
      </w:r>
      <w:r w:rsidR="00E05695" w:rsidRPr="006C1FB0">
        <w:rPr>
          <w:lang w:val="el-GR"/>
        </w:rPr>
        <w:t xml:space="preserve">και </w:t>
      </w:r>
      <w:r w:rsidR="0086450B" w:rsidRPr="006C1FB0">
        <w:rPr>
          <w:lang w:val="el-GR"/>
        </w:rPr>
        <w:t xml:space="preserve">οι πολίτες </w:t>
      </w:r>
      <w:r w:rsidR="00E05695" w:rsidRPr="006C1FB0">
        <w:rPr>
          <w:lang w:val="el-GR"/>
        </w:rPr>
        <w:t xml:space="preserve">με αναπηρίες, </w:t>
      </w:r>
      <w:r w:rsidR="00347ABC" w:rsidRPr="006C1FB0">
        <w:rPr>
          <w:lang w:val="el-GR"/>
        </w:rPr>
        <w:t xml:space="preserve">γίνεται εισήγηση όπως σε </w:t>
      </w:r>
      <w:r w:rsidR="00417110" w:rsidRPr="006C1FB0">
        <w:rPr>
          <w:lang w:val="el-GR"/>
        </w:rPr>
        <w:t xml:space="preserve">στενή </w:t>
      </w:r>
      <w:r w:rsidR="00347ABC" w:rsidRPr="006C1FB0">
        <w:rPr>
          <w:lang w:val="el-GR"/>
        </w:rPr>
        <w:t xml:space="preserve">συνεργασία με τη Συνομοσπονδία μας ληφθούν </w:t>
      </w:r>
      <w:r w:rsidR="00E05695" w:rsidRPr="006C1FB0">
        <w:rPr>
          <w:lang w:val="el-GR"/>
        </w:rPr>
        <w:t>τα ακόλουθα</w:t>
      </w:r>
      <w:r w:rsidR="00347ABC" w:rsidRPr="006C1FB0">
        <w:rPr>
          <w:lang w:val="el-GR"/>
        </w:rPr>
        <w:t xml:space="preserve"> μέτρα</w:t>
      </w:r>
      <w:r w:rsidR="00E05695" w:rsidRPr="006C1FB0">
        <w:rPr>
          <w:lang w:val="el-GR"/>
        </w:rPr>
        <w:t>:</w:t>
      </w:r>
    </w:p>
    <w:p w:rsidR="00CE16AA" w:rsidRPr="006C1FB0" w:rsidRDefault="00CE16AA" w:rsidP="00E547BF">
      <w:pPr>
        <w:pStyle w:val="ListParagraph"/>
        <w:numPr>
          <w:ilvl w:val="0"/>
          <w:numId w:val="13"/>
        </w:numPr>
        <w:suppressAutoHyphens/>
        <w:spacing w:before="120" w:after="0" w:line="259" w:lineRule="auto"/>
        <w:ind w:left="426" w:hanging="426"/>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Διασφάλιση της προσβασιμότητας</w:t>
      </w:r>
      <w:r w:rsidR="00322135" w:rsidRPr="006C1FB0">
        <w:rPr>
          <w:rFonts w:ascii="Times New Roman" w:eastAsia="SimSun" w:hAnsi="Times New Roman"/>
          <w:sz w:val="24"/>
          <w:szCs w:val="24"/>
          <w:lang w:val="el-GR"/>
        </w:rPr>
        <w:t>, εφαρμογή της αρχής του καθολικού σχεδιασμού</w:t>
      </w:r>
      <w:r w:rsidRPr="006C1FB0">
        <w:rPr>
          <w:rFonts w:ascii="Times New Roman" w:eastAsia="SimSun" w:hAnsi="Times New Roman"/>
          <w:sz w:val="24"/>
          <w:szCs w:val="24"/>
          <w:lang w:val="el-GR"/>
        </w:rPr>
        <w:t xml:space="preserve"> και παροχή κατάλληλων διευκολύνσεων και εύλογων προσαρμογών</w:t>
      </w:r>
      <w:r w:rsidR="00B6182D" w:rsidRPr="006C1FB0">
        <w:rPr>
          <w:rFonts w:ascii="Times New Roman" w:eastAsia="SimSun" w:hAnsi="Times New Roman"/>
          <w:sz w:val="24"/>
          <w:szCs w:val="24"/>
          <w:lang w:val="el-GR"/>
        </w:rPr>
        <w:t>,</w:t>
      </w:r>
      <w:r w:rsidRPr="006C1FB0">
        <w:rPr>
          <w:rFonts w:ascii="Times New Roman" w:eastAsia="SimSun" w:hAnsi="Times New Roman"/>
          <w:sz w:val="24"/>
          <w:szCs w:val="24"/>
          <w:lang w:val="el-GR"/>
        </w:rPr>
        <w:t xml:space="preserve"> </w:t>
      </w:r>
      <w:r w:rsidR="00B6182D" w:rsidRPr="006C1FB0">
        <w:rPr>
          <w:rFonts w:ascii="Times New Roman" w:eastAsia="SimSun" w:hAnsi="Times New Roman"/>
          <w:sz w:val="24"/>
          <w:szCs w:val="24"/>
          <w:lang w:val="el-GR"/>
        </w:rPr>
        <w:t xml:space="preserve">με τρόπο που να </w:t>
      </w:r>
      <w:r w:rsidRPr="006C1FB0">
        <w:rPr>
          <w:rFonts w:ascii="Times New Roman" w:eastAsia="SimSun" w:hAnsi="Times New Roman"/>
          <w:sz w:val="24"/>
          <w:szCs w:val="24"/>
          <w:lang w:val="el-GR"/>
        </w:rPr>
        <w:t xml:space="preserve">εξασφαλίζεται η </w:t>
      </w:r>
      <w:r w:rsidR="00B6182D" w:rsidRPr="006C1FB0">
        <w:rPr>
          <w:rFonts w:ascii="Times New Roman" w:eastAsia="SimSun" w:hAnsi="Times New Roman"/>
          <w:sz w:val="24"/>
          <w:szCs w:val="24"/>
          <w:lang w:val="el-GR"/>
        </w:rPr>
        <w:t xml:space="preserve">χωρίς εμπόδια </w:t>
      </w:r>
      <w:r w:rsidRPr="006C1FB0">
        <w:rPr>
          <w:rFonts w:ascii="Times New Roman" w:eastAsia="SimSun" w:hAnsi="Times New Roman"/>
          <w:sz w:val="24"/>
          <w:szCs w:val="24"/>
          <w:lang w:val="el-GR"/>
        </w:rPr>
        <w:t>χρήση των υπηρεσιών σε μουσεία και αρχαιολογικούς χώρους από όλ</w:t>
      </w:r>
      <w:r w:rsidR="000206F7" w:rsidRPr="006C1FB0">
        <w:rPr>
          <w:rFonts w:ascii="Times New Roman" w:eastAsia="SimSun" w:hAnsi="Times New Roman"/>
          <w:sz w:val="24"/>
          <w:szCs w:val="24"/>
          <w:lang w:val="el-GR"/>
        </w:rPr>
        <w:t>ους</w:t>
      </w:r>
      <w:r w:rsidRPr="006C1FB0">
        <w:rPr>
          <w:rFonts w:ascii="Times New Roman" w:eastAsia="SimSun" w:hAnsi="Times New Roman"/>
          <w:sz w:val="24"/>
          <w:szCs w:val="24"/>
          <w:lang w:val="el-GR"/>
        </w:rPr>
        <w:t xml:space="preserve"> τ</w:t>
      </w:r>
      <w:r w:rsidR="000206F7" w:rsidRPr="006C1FB0">
        <w:rPr>
          <w:rFonts w:ascii="Times New Roman" w:eastAsia="SimSun" w:hAnsi="Times New Roman"/>
          <w:sz w:val="24"/>
          <w:szCs w:val="24"/>
          <w:lang w:val="el-GR"/>
        </w:rPr>
        <w:t>ους</w:t>
      </w:r>
      <w:r w:rsidR="00E547BF" w:rsidRPr="006C1FB0">
        <w:rPr>
          <w:rFonts w:ascii="Times New Roman" w:eastAsia="SimSun" w:hAnsi="Times New Roman"/>
          <w:sz w:val="24"/>
          <w:szCs w:val="24"/>
          <w:lang w:val="el-GR"/>
        </w:rPr>
        <w:t xml:space="preserve"> </w:t>
      </w:r>
      <w:r w:rsidR="000206F7" w:rsidRPr="006C1FB0">
        <w:rPr>
          <w:rFonts w:ascii="Times New Roman" w:eastAsia="SimSun" w:hAnsi="Times New Roman"/>
          <w:sz w:val="24"/>
          <w:szCs w:val="24"/>
          <w:lang w:val="el-GR"/>
        </w:rPr>
        <w:t>πολίτες</w:t>
      </w:r>
      <w:r w:rsidRPr="006C1FB0">
        <w:rPr>
          <w:rFonts w:ascii="Times New Roman" w:eastAsia="SimSun" w:hAnsi="Times New Roman"/>
          <w:sz w:val="24"/>
          <w:szCs w:val="24"/>
          <w:lang w:val="el-GR"/>
        </w:rPr>
        <w:t xml:space="preserve"> με αναπηρ</w:t>
      </w:r>
      <w:r w:rsidR="003878A4" w:rsidRPr="006C1FB0">
        <w:rPr>
          <w:rFonts w:ascii="Times New Roman" w:eastAsia="SimSun" w:hAnsi="Times New Roman"/>
          <w:sz w:val="24"/>
          <w:szCs w:val="24"/>
          <w:lang w:val="el-GR"/>
        </w:rPr>
        <w:t>ίες:</w:t>
      </w:r>
    </w:p>
    <w:p w:rsidR="000F6F20" w:rsidRPr="006C1FB0" w:rsidRDefault="004631C2" w:rsidP="00E547BF">
      <w:pPr>
        <w:pStyle w:val="ListParagraph"/>
        <w:numPr>
          <w:ilvl w:val="0"/>
          <w:numId w:val="10"/>
        </w:numPr>
        <w:suppressAutoHyphens/>
        <w:spacing w:before="120" w:after="0" w:line="259" w:lineRule="auto"/>
        <w:ind w:left="709" w:hanging="284"/>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σ</w:t>
      </w:r>
      <w:r w:rsidR="000206F7" w:rsidRPr="006C1FB0">
        <w:rPr>
          <w:rFonts w:ascii="Times New Roman" w:eastAsia="SimSun" w:hAnsi="Times New Roman"/>
          <w:sz w:val="24"/>
          <w:szCs w:val="24"/>
          <w:lang w:val="el-GR"/>
        </w:rPr>
        <w:t xml:space="preserve">χεδιασμό και διαμόρφωση </w:t>
      </w:r>
      <w:r w:rsidR="00954BC9" w:rsidRPr="006C1FB0">
        <w:rPr>
          <w:rFonts w:ascii="Times New Roman" w:eastAsia="SimSun" w:hAnsi="Times New Roman"/>
          <w:sz w:val="24"/>
          <w:szCs w:val="24"/>
          <w:lang w:val="el-GR"/>
        </w:rPr>
        <w:t xml:space="preserve">κατάλληλων </w:t>
      </w:r>
      <w:r w:rsidR="000206F7" w:rsidRPr="006C1FB0">
        <w:rPr>
          <w:rFonts w:ascii="Times New Roman" w:eastAsia="SimSun" w:hAnsi="Times New Roman"/>
          <w:sz w:val="24"/>
          <w:szCs w:val="24"/>
          <w:lang w:val="el-GR"/>
        </w:rPr>
        <w:t>χ</w:t>
      </w:r>
      <w:r w:rsidR="000F6F20" w:rsidRPr="006C1FB0">
        <w:rPr>
          <w:rFonts w:ascii="Times New Roman" w:eastAsia="SimSun" w:hAnsi="Times New Roman"/>
          <w:sz w:val="24"/>
          <w:szCs w:val="24"/>
          <w:lang w:val="el-GR"/>
        </w:rPr>
        <w:t>ώρ</w:t>
      </w:r>
      <w:r w:rsidR="000206F7" w:rsidRPr="006C1FB0">
        <w:rPr>
          <w:rFonts w:ascii="Times New Roman" w:eastAsia="SimSun" w:hAnsi="Times New Roman"/>
          <w:sz w:val="24"/>
          <w:szCs w:val="24"/>
          <w:lang w:val="el-GR"/>
        </w:rPr>
        <w:t>ων</w:t>
      </w:r>
      <w:r w:rsidR="000F6F20" w:rsidRPr="006C1FB0">
        <w:rPr>
          <w:rFonts w:ascii="Times New Roman" w:eastAsia="SimSun" w:hAnsi="Times New Roman"/>
          <w:sz w:val="24"/>
          <w:szCs w:val="24"/>
          <w:lang w:val="el-GR"/>
        </w:rPr>
        <w:t xml:space="preserve"> στάθμευσης για </w:t>
      </w:r>
      <w:r w:rsidR="000206F7" w:rsidRPr="006C1FB0">
        <w:rPr>
          <w:rFonts w:ascii="Times New Roman" w:eastAsia="SimSun" w:hAnsi="Times New Roman"/>
          <w:sz w:val="24"/>
          <w:szCs w:val="24"/>
          <w:lang w:val="el-GR"/>
        </w:rPr>
        <w:t xml:space="preserve">τους πολίτες </w:t>
      </w:r>
      <w:r w:rsidR="008E0352" w:rsidRPr="006C1FB0">
        <w:rPr>
          <w:rFonts w:ascii="Times New Roman" w:eastAsia="SimSun" w:hAnsi="Times New Roman"/>
          <w:sz w:val="24"/>
          <w:szCs w:val="24"/>
          <w:lang w:val="el-GR"/>
        </w:rPr>
        <w:t xml:space="preserve">με </w:t>
      </w:r>
      <w:r w:rsidR="00992352" w:rsidRPr="006C1FB0">
        <w:rPr>
          <w:rFonts w:ascii="Times New Roman" w:eastAsia="SimSun" w:hAnsi="Times New Roman"/>
          <w:sz w:val="24"/>
          <w:szCs w:val="24"/>
          <w:lang w:val="el-GR"/>
        </w:rPr>
        <w:t xml:space="preserve">αναπηρίες </w:t>
      </w:r>
      <w:r w:rsidR="00954BC9" w:rsidRPr="006C1FB0">
        <w:rPr>
          <w:rFonts w:ascii="Times New Roman" w:eastAsia="SimSun" w:hAnsi="Times New Roman"/>
          <w:sz w:val="24"/>
          <w:szCs w:val="24"/>
          <w:lang w:val="el-GR"/>
        </w:rPr>
        <w:t>που</w:t>
      </w:r>
      <w:r w:rsidR="00222ACB" w:rsidRPr="006C1FB0">
        <w:rPr>
          <w:rFonts w:ascii="Times New Roman" w:eastAsia="SimSun" w:hAnsi="Times New Roman"/>
          <w:sz w:val="24"/>
          <w:szCs w:val="24"/>
          <w:lang w:val="el-GR"/>
        </w:rPr>
        <w:t xml:space="preserve"> </w:t>
      </w:r>
      <w:r w:rsidR="00992352" w:rsidRPr="006C1FB0">
        <w:rPr>
          <w:rFonts w:ascii="Times New Roman" w:eastAsia="SimSun" w:hAnsi="Times New Roman"/>
          <w:sz w:val="24"/>
          <w:szCs w:val="24"/>
          <w:lang w:val="el-GR"/>
        </w:rPr>
        <w:t>να συνδέονται με την είσοδο στους αρχαιολογικούς χώρους ή τα μουσεία</w:t>
      </w:r>
      <w:r w:rsidR="000206F7" w:rsidRPr="006C1FB0">
        <w:rPr>
          <w:rFonts w:ascii="Times New Roman" w:eastAsia="SimSun" w:hAnsi="Times New Roman"/>
          <w:sz w:val="24"/>
          <w:szCs w:val="24"/>
          <w:lang w:val="el-GR"/>
        </w:rPr>
        <w:t xml:space="preserve"> της χώρας </w:t>
      </w:r>
      <w:r w:rsidRPr="006C1FB0">
        <w:rPr>
          <w:rFonts w:ascii="Times New Roman" w:eastAsia="SimSun" w:hAnsi="Times New Roman"/>
          <w:sz w:val="24"/>
          <w:szCs w:val="24"/>
          <w:lang w:val="el-GR"/>
        </w:rPr>
        <w:t>μας,</w:t>
      </w:r>
    </w:p>
    <w:p w:rsidR="003878A4" w:rsidRPr="006C1FB0" w:rsidRDefault="004631C2" w:rsidP="00E547BF">
      <w:pPr>
        <w:pStyle w:val="ListParagraph"/>
        <w:numPr>
          <w:ilvl w:val="0"/>
          <w:numId w:val="10"/>
        </w:numPr>
        <w:suppressAutoHyphens/>
        <w:spacing w:before="120" w:after="0" w:line="259" w:lineRule="auto"/>
        <w:ind w:left="709" w:hanging="284"/>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σ</w:t>
      </w:r>
      <w:r w:rsidR="00083396" w:rsidRPr="006C1FB0">
        <w:rPr>
          <w:rFonts w:ascii="Times New Roman" w:eastAsia="SimSun" w:hAnsi="Times New Roman"/>
          <w:sz w:val="24"/>
          <w:szCs w:val="24"/>
          <w:lang w:val="el-GR"/>
        </w:rPr>
        <w:t>χεδιασμό</w:t>
      </w:r>
      <w:r w:rsidR="000206F7" w:rsidRPr="006C1FB0">
        <w:rPr>
          <w:rFonts w:ascii="Times New Roman" w:eastAsia="SimSun" w:hAnsi="Times New Roman"/>
          <w:sz w:val="24"/>
          <w:szCs w:val="24"/>
          <w:lang w:val="el-GR"/>
        </w:rPr>
        <w:t xml:space="preserve"> και διαμόρφωση </w:t>
      </w:r>
      <w:r w:rsidR="003878A4" w:rsidRPr="006C1FB0">
        <w:rPr>
          <w:rFonts w:ascii="Times New Roman" w:eastAsia="SimSun" w:hAnsi="Times New Roman"/>
          <w:sz w:val="24"/>
          <w:szCs w:val="24"/>
          <w:lang w:val="el-GR"/>
        </w:rPr>
        <w:t>κατάλληλ</w:t>
      </w:r>
      <w:r w:rsidR="000206F7" w:rsidRPr="006C1FB0">
        <w:rPr>
          <w:rFonts w:ascii="Times New Roman" w:eastAsia="SimSun" w:hAnsi="Times New Roman"/>
          <w:sz w:val="24"/>
          <w:szCs w:val="24"/>
          <w:lang w:val="el-GR"/>
        </w:rPr>
        <w:t>ων</w:t>
      </w:r>
      <w:r w:rsidR="003878A4" w:rsidRPr="006C1FB0">
        <w:rPr>
          <w:rFonts w:ascii="Times New Roman" w:eastAsia="SimSun" w:hAnsi="Times New Roman"/>
          <w:sz w:val="24"/>
          <w:szCs w:val="24"/>
          <w:lang w:val="el-GR"/>
        </w:rPr>
        <w:t xml:space="preserve"> δι</w:t>
      </w:r>
      <w:r w:rsidR="000206F7" w:rsidRPr="006C1FB0">
        <w:rPr>
          <w:rFonts w:ascii="Times New Roman" w:eastAsia="SimSun" w:hAnsi="Times New Roman"/>
          <w:sz w:val="24"/>
          <w:szCs w:val="24"/>
          <w:lang w:val="el-GR"/>
        </w:rPr>
        <w:t>α</w:t>
      </w:r>
      <w:r w:rsidR="003878A4" w:rsidRPr="006C1FB0">
        <w:rPr>
          <w:rFonts w:ascii="Times New Roman" w:eastAsia="SimSun" w:hAnsi="Times New Roman"/>
          <w:sz w:val="24"/>
          <w:szCs w:val="24"/>
          <w:lang w:val="el-GR"/>
        </w:rPr>
        <w:t>δρ</w:t>
      </w:r>
      <w:r w:rsidR="000206F7" w:rsidRPr="006C1FB0">
        <w:rPr>
          <w:rFonts w:ascii="Times New Roman" w:eastAsia="SimSun" w:hAnsi="Times New Roman"/>
          <w:sz w:val="24"/>
          <w:szCs w:val="24"/>
          <w:lang w:val="el-GR"/>
        </w:rPr>
        <w:t>ό</w:t>
      </w:r>
      <w:r w:rsidR="003878A4" w:rsidRPr="006C1FB0">
        <w:rPr>
          <w:rFonts w:ascii="Times New Roman" w:eastAsia="SimSun" w:hAnsi="Times New Roman"/>
          <w:sz w:val="24"/>
          <w:szCs w:val="24"/>
          <w:lang w:val="el-GR"/>
        </w:rPr>
        <w:t>μ</w:t>
      </w:r>
      <w:r w:rsidR="000206F7" w:rsidRPr="006C1FB0">
        <w:rPr>
          <w:rFonts w:ascii="Times New Roman" w:eastAsia="SimSun" w:hAnsi="Times New Roman"/>
          <w:sz w:val="24"/>
          <w:szCs w:val="24"/>
          <w:lang w:val="el-GR"/>
        </w:rPr>
        <w:t>ων</w:t>
      </w:r>
      <w:r w:rsidR="003878A4" w:rsidRPr="006C1FB0">
        <w:rPr>
          <w:rFonts w:ascii="Times New Roman" w:eastAsia="SimSun" w:hAnsi="Times New Roman"/>
          <w:sz w:val="24"/>
          <w:szCs w:val="24"/>
          <w:lang w:val="el-GR"/>
        </w:rPr>
        <w:t xml:space="preserve"> μετακ</w:t>
      </w:r>
      <w:r w:rsidR="00677D42" w:rsidRPr="006C1FB0">
        <w:rPr>
          <w:rFonts w:ascii="Times New Roman" w:eastAsia="SimSun" w:hAnsi="Times New Roman"/>
          <w:sz w:val="24"/>
          <w:szCs w:val="24"/>
          <w:lang w:val="el-GR"/>
        </w:rPr>
        <w:t>ίνησης</w:t>
      </w:r>
      <w:r w:rsidR="00222ACB" w:rsidRPr="006C1FB0">
        <w:rPr>
          <w:rFonts w:ascii="Times New Roman" w:eastAsia="SimSun" w:hAnsi="Times New Roman"/>
          <w:sz w:val="24"/>
          <w:szCs w:val="24"/>
          <w:lang w:val="el-GR"/>
        </w:rPr>
        <w:t xml:space="preserve"> </w:t>
      </w:r>
      <w:r w:rsidR="00992352" w:rsidRPr="006C1FB0">
        <w:rPr>
          <w:rFonts w:ascii="Times New Roman" w:eastAsia="SimSun" w:hAnsi="Times New Roman"/>
          <w:sz w:val="24"/>
          <w:szCs w:val="24"/>
          <w:lang w:val="el-GR"/>
        </w:rPr>
        <w:t xml:space="preserve">σε όλους τους </w:t>
      </w:r>
      <w:r w:rsidR="000206F7" w:rsidRPr="006C1FB0">
        <w:rPr>
          <w:rFonts w:ascii="Times New Roman" w:eastAsia="SimSun" w:hAnsi="Times New Roman"/>
          <w:sz w:val="24"/>
          <w:szCs w:val="24"/>
          <w:lang w:val="el-GR"/>
        </w:rPr>
        <w:t xml:space="preserve">πιο πάνω </w:t>
      </w:r>
      <w:r w:rsidR="00992352" w:rsidRPr="006C1FB0">
        <w:rPr>
          <w:rFonts w:ascii="Times New Roman" w:eastAsia="SimSun" w:hAnsi="Times New Roman"/>
          <w:sz w:val="24"/>
          <w:szCs w:val="24"/>
          <w:lang w:val="el-GR"/>
        </w:rPr>
        <w:t>χώρους</w:t>
      </w:r>
      <w:r w:rsidRPr="006C1FB0">
        <w:rPr>
          <w:rFonts w:ascii="Times New Roman" w:eastAsia="SimSun" w:hAnsi="Times New Roman"/>
          <w:sz w:val="24"/>
          <w:szCs w:val="24"/>
          <w:lang w:val="el-GR"/>
        </w:rPr>
        <w:t>,</w:t>
      </w:r>
    </w:p>
    <w:p w:rsidR="003878A4" w:rsidRPr="006C1FB0" w:rsidRDefault="004631C2" w:rsidP="00E547BF">
      <w:pPr>
        <w:pStyle w:val="ListParagraph"/>
        <w:numPr>
          <w:ilvl w:val="0"/>
          <w:numId w:val="10"/>
        </w:numPr>
        <w:suppressAutoHyphens/>
        <w:spacing w:before="120" w:after="0" w:line="259" w:lineRule="auto"/>
        <w:ind w:left="709" w:hanging="284"/>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κ</w:t>
      </w:r>
      <w:r w:rsidR="000206F7" w:rsidRPr="006C1FB0">
        <w:rPr>
          <w:rFonts w:ascii="Times New Roman" w:eastAsia="SimSun" w:hAnsi="Times New Roman"/>
          <w:sz w:val="24"/>
          <w:szCs w:val="24"/>
          <w:lang w:val="el-GR"/>
        </w:rPr>
        <w:t xml:space="preserve">ατασκευή </w:t>
      </w:r>
      <w:r w:rsidR="003878A4" w:rsidRPr="006C1FB0">
        <w:rPr>
          <w:rFonts w:ascii="Times New Roman" w:eastAsia="SimSun" w:hAnsi="Times New Roman"/>
          <w:sz w:val="24"/>
          <w:szCs w:val="24"/>
          <w:lang w:val="el-GR"/>
        </w:rPr>
        <w:t>ρ</w:t>
      </w:r>
      <w:r w:rsidR="000206F7" w:rsidRPr="006C1FB0">
        <w:rPr>
          <w:rFonts w:ascii="Times New Roman" w:eastAsia="SimSun" w:hAnsi="Times New Roman"/>
          <w:sz w:val="24"/>
          <w:szCs w:val="24"/>
          <w:lang w:val="el-GR"/>
        </w:rPr>
        <w:t xml:space="preserve">αμπών </w:t>
      </w:r>
      <w:r w:rsidR="00DD0D8E" w:rsidRPr="006C1FB0">
        <w:rPr>
          <w:rFonts w:ascii="Times New Roman" w:eastAsia="SimSun" w:hAnsi="Times New Roman"/>
          <w:sz w:val="24"/>
          <w:szCs w:val="24"/>
          <w:lang w:val="el-GR"/>
        </w:rPr>
        <w:t xml:space="preserve">ή/και </w:t>
      </w:r>
      <w:r w:rsidR="000206F7" w:rsidRPr="006C1FB0">
        <w:rPr>
          <w:rFonts w:ascii="Times New Roman" w:eastAsia="SimSun" w:hAnsi="Times New Roman"/>
          <w:sz w:val="24"/>
          <w:szCs w:val="24"/>
          <w:lang w:val="el-GR"/>
        </w:rPr>
        <w:t xml:space="preserve">κατάλληλων </w:t>
      </w:r>
      <w:r w:rsidR="00DD0D8E" w:rsidRPr="006C1FB0">
        <w:rPr>
          <w:rFonts w:ascii="Times New Roman" w:eastAsia="SimSun" w:hAnsi="Times New Roman"/>
          <w:sz w:val="24"/>
          <w:szCs w:val="24"/>
          <w:lang w:val="el-GR"/>
        </w:rPr>
        <w:t>ανελκυστήρ</w:t>
      </w:r>
      <w:r w:rsidR="000206F7" w:rsidRPr="006C1FB0">
        <w:rPr>
          <w:rFonts w:ascii="Times New Roman" w:eastAsia="SimSun" w:hAnsi="Times New Roman"/>
          <w:sz w:val="24"/>
          <w:szCs w:val="24"/>
          <w:lang w:val="el-GR"/>
        </w:rPr>
        <w:t>ων</w:t>
      </w:r>
      <w:r w:rsidR="00222ACB" w:rsidRPr="006C1FB0">
        <w:rPr>
          <w:rFonts w:ascii="Times New Roman" w:eastAsia="SimSun" w:hAnsi="Times New Roman"/>
          <w:sz w:val="24"/>
          <w:szCs w:val="24"/>
          <w:lang w:val="el-GR"/>
        </w:rPr>
        <w:t xml:space="preserve"> </w:t>
      </w:r>
      <w:r w:rsidR="003878A4" w:rsidRPr="006C1FB0">
        <w:rPr>
          <w:rFonts w:ascii="Times New Roman" w:eastAsia="SimSun" w:hAnsi="Times New Roman"/>
          <w:sz w:val="24"/>
          <w:szCs w:val="24"/>
          <w:lang w:val="el-GR"/>
        </w:rPr>
        <w:t>όπου απαιτε</w:t>
      </w:r>
      <w:r w:rsidR="00677D42" w:rsidRPr="006C1FB0">
        <w:rPr>
          <w:rFonts w:ascii="Times New Roman" w:eastAsia="SimSun" w:hAnsi="Times New Roman"/>
          <w:sz w:val="24"/>
          <w:szCs w:val="24"/>
          <w:lang w:val="el-GR"/>
        </w:rPr>
        <w:t>ίται</w:t>
      </w:r>
      <w:r w:rsidR="000206F7" w:rsidRPr="006C1FB0">
        <w:rPr>
          <w:rFonts w:ascii="Times New Roman" w:eastAsia="SimSun" w:hAnsi="Times New Roman"/>
          <w:sz w:val="24"/>
          <w:szCs w:val="24"/>
          <w:lang w:val="el-GR"/>
        </w:rPr>
        <w:t xml:space="preserve">, με τρόπο ώστε να συνάδουν με τα εθνικά και διεθνή </w:t>
      </w:r>
      <w:r w:rsidR="00F114F4" w:rsidRPr="006C1FB0">
        <w:rPr>
          <w:rFonts w:ascii="Times New Roman" w:eastAsia="SimSun" w:hAnsi="Times New Roman"/>
          <w:sz w:val="24"/>
          <w:szCs w:val="24"/>
          <w:lang w:val="el-GR"/>
        </w:rPr>
        <w:t>πρότυπα</w:t>
      </w:r>
      <w:r w:rsidR="000206F7" w:rsidRPr="006C1FB0">
        <w:rPr>
          <w:rFonts w:ascii="Times New Roman" w:eastAsia="SimSun" w:hAnsi="Times New Roman"/>
          <w:sz w:val="24"/>
          <w:szCs w:val="24"/>
          <w:lang w:val="el-GR"/>
        </w:rPr>
        <w:t xml:space="preserve"> και προδιαγραφές</w:t>
      </w:r>
      <w:r w:rsidRPr="006C1FB0">
        <w:rPr>
          <w:rFonts w:ascii="Times New Roman" w:eastAsia="SimSun" w:hAnsi="Times New Roman"/>
          <w:sz w:val="24"/>
          <w:szCs w:val="24"/>
          <w:lang w:val="el-GR"/>
        </w:rPr>
        <w:t>,</w:t>
      </w:r>
    </w:p>
    <w:p w:rsidR="00322135" w:rsidRPr="006C1FB0" w:rsidRDefault="004631C2" w:rsidP="00E547BF">
      <w:pPr>
        <w:pStyle w:val="ListParagraph"/>
        <w:numPr>
          <w:ilvl w:val="0"/>
          <w:numId w:val="10"/>
        </w:numPr>
        <w:suppressAutoHyphens/>
        <w:spacing w:before="120" w:after="0" w:line="259" w:lineRule="auto"/>
        <w:ind w:left="709" w:hanging="284"/>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κ</w:t>
      </w:r>
      <w:r w:rsidR="00322135" w:rsidRPr="006C1FB0">
        <w:rPr>
          <w:rFonts w:ascii="Times New Roman" w:eastAsia="SimSun" w:hAnsi="Times New Roman"/>
          <w:sz w:val="24"/>
          <w:szCs w:val="24"/>
          <w:lang w:val="el-GR"/>
        </w:rPr>
        <w:t>ατάλληλη σήμανση σ</w:t>
      </w:r>
      <w:r w:rsidR="00547761" w:rsidRPr="006C1FB0">
        <w:rPr>
          <w:rFonts w:ascii="Times New Roman" w:eastAsia="SimSun" w:hAnsi="Times New Roman"/>
          <w:sz w:val="24"/>
          <w:szCs w:val="24"/>
          <w:lang w:val="el-GR"/>
        </w:rPr>
        <w:t>τη</w:t>
      </w:r>
      <w:r w:rsidR="00322135" w:rsidRPr="006C1FB0">
        <w:rPr>
          <w:rFonts w:ascii="Times New Roman" w:eastAsia="SimSun" w:hAnsi="Times New Roman"/>
          <w:sz w:val="24"/>
          <w:szCs w:val="24"/>
          <w:lang w:val="el-GR"/>
        </w:rPr>
        <w:t xml:space="preserve"> γραφή </w:t>
      </w:r>
      <w:r w:rsidR="00C376D3" w:rsidRPr="006C1FB0">
        <w:rPr>
          <w:rFonts w:ascii="Times New Roman" w:eastAsia="SimSun" w:hAnsi="Times New Roman"/>
          <w:sz w:val="24"/>
          <w:szCs w:val="24"/>
          <w:lang w:val="en-US"/>
        </w:rPr>
        <w:t>Braille</w:t>
      </w:r>
      <w:r w:rsidR="00322135" w:rsidRPr="006C1FB0">
        <w:rPr>
          <w:rFonts w:ascii="Times New Roman" w:eastAsia="SimSun" w:hAnsi="Times New Roman"/>
          <w:sz w:val="24"/>
          <w:szCs w:val="24"/>
          <w:lang w:val="el-GR"/>
        </w:rPr>
        <w:t xml:space="preserve"> που να συμβάλλει στη διευκόλυνση του προσανατολισμού στο χώρο και την καθοδήγηση </w:t>
      </w:r>
      <w:r w:rsidR="0086450B" w:rsidRPr="006C1FB0">
        <w:rPr>
          <w:rFonts w:ascii="Times New Roman" w:eastAsia="SimSun" w:hAnsi="Times New Roman"/>
          <w:sz w:val="24"/>
          <w:szCs w:val="24"/>
          <w:lang w:val="el-GR"/>
        </w:rPr>
        <w:t xml:space="preserve">των ατόμων με οπτική  αναπηρία </w:t>
      </w:r>
      <w:r w:rsidR="00322135" w:rsidRPr="006C1FB0">
        <w:rPr>
          <w:rFonts w:ascii="Times New Roman" w:eastAsia="SimSun" w:hAnsi="Times New Roman"/>
          <w:sz w:val="24"/>
          <w:szCs w:val="24"/>
          <w:lang w:val="el-GR"/>
        </w:rPr>
        <w:t xml:space="preserve">από την είσοδο μέχρι και την έξοδο από </w:t>
      </w:r>
      <w:r w:rsidR="00547761" w:rsidRPr="006C1FB0">
        <w:rPr>
          <w:rFonts w:ascii="Times New Roman" w:eastAsia="SimSun" w:hAnsi="Times New Roman"/>
          <w:sz w:val="24"/>
          <w:szCs w:val="24"/>
          <w:lang w:val="el-GR"/>
        </w:rPr>
        <w:t xml:space="preserve">ένα </w:t>
      </w:r>
      <w:r w:rsidRPr="006C1FB0">
        <w:rPr>
          <w:rFonts w:ascii="Times New Roman" w:eastAsia="SimSun" w:hAnsi="Times New Roman"/>
          <w:sz w:val="24"/>
          <w:szCs w:val="24"/>
          <w:lang w:val="el-GR"/>
        </w:rPr>
        <w:t>αρχαιολογικό χώρο ή μουσείο,</w:t>
      </w:r>
    </w:p>
    <w:p w:rsidR="003878A4" w:rsidRPr="006C1FB0" w:rsidRDefault="004631C2" w:rsidP="00E547BF">
      <w:pPr>
        <w:pStyle w:val="ListParagraph"/>
        <w:numPr>
          <w:ilvl w:val="0"/>
          <w:numId w:val="10"/>
        </w:numPr>
        <w:suppressAutoHyphens/>
        <w:spacing w:before="120" w:after="0" w:line="259" w:lineRule="auto"/>
        <w:ind w:left="709" w:hanging="284"/>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κ</w:t>
      </w:r>
      <w:r w:rsidR="00347ABC" w:rsidRPr="006C1FB0">
        <w:rPr>
          <w:rFonts w:ascii="Times New Roman" w:eastAsia="SimSun" w:hAnsi="Times New Roman"/>
          <w:sz w:val="24"/>
          <w:szCs w:val="24"/>
          <w:lang w:val="el-GR"/>
        </w:rPr>
        <w:t>ατάλληλοι α</w:t>
      </w:r>
      <w:r w:rsidRPr="006C1FB0">
        <w:rPr>
          <w:rFonts w:ascii="Times New Roman" w:eastAsia="SimSun" w:hAnsi="Times New Roman"/>
          <w:sz w:val="24"/>
          <w:szCs w:val="24"/>
          <w:lang w:val="el-GR"/>
        </w:rPr>
        <w:t xml:space="preserve">κουστικοί </w:t>
      </w:r>
      <w:r w:rsidR="00347ABC" w:rsidRPr="006C1FB0">
        <w:rPr>
          <w:rFonts w:ascii="Times New Roman" w:eastAsia="SimSun" w:hAnsi="Times New Roman"/>
          <w:sz w:val="24"/>
          <w:szCs w:val="24"/>
          <w:lang w:val="el-GR"/>
        </w:rPr>
        <w:t>οδηγοί</w:t>
      </w:r>
      <w:r w:rsidR="00222ACB" w:rsidRPr="006C1FB0">
        <w:rPr>
          <w:rFonts w:ascii="Times New Roman" w:eastAsia="SimSun" w:hAnsi="Times New Roman"/>
          <w:sz w:val="24"/>
          <w:szCs w:val="24"/>
          <w:lang w:val="el-GR"/>
        </w:rPr>
        <w:t xml:space="preserve"> </w:t>
      </w:r>
      <w:r w:rsidR="00347ABC" w:rsidRPr="006C1FB0">
        <w:rPr>
          <w:rFonts w:ascii="Times New Roman" w:eastAsia="SimSun" w:hAnsi="Times New Roman"/>
          <w:sz w:val="24"/>
          <w:szCs w:val="24"/>
          <w:lang w:val="el-GR"/>
        </w:rPr>
        <w:t xml:space="preserve">που να έχουν ενσωματωμένη ή να υιοθετούν στην πράξη την ακουστική περιγραφή </w:t>
      </w:r>
      <w:r w:rsidR="003878A4" w:rsidRPr="006C1FB0">
        <w:rPr>
          <w:rFonts w:ascii="Times New Roman" w:eastAsia="SimSun" w:hAnsi="Times New Roman"/>
          <w:sz w:val="24"/>
          <w:szCs w:val="24"/>
          <w:lang w:val="el-GR"/>
        </w:rPr>
        <w:t xml:space="preserve">για </w:t>
      </w:r>
      <w:r w:rsidR="00547761" w:rsidRPr="006C1FB0">
        <w:rPr>
          <w:rFonts w:ascii="Times New Roman" w:eastAsia="SimSun" w:hAnsi="Times New Roman"/>
          <w:sz w:val="24"/>
          <w:szCs w:val="24"/>
          <w:lang w:val="el-GR"/>
        </w:rPr>
        <w:t xml:space="preserve">τις υπηρεσίες που παρέχονται στους εν λόγω χώρους καθώς και </w:t>
      </w:r>
      <w:r w:rsidR="003878A4" w:rsidRPr="006C1FB0">
        <w:rPr>
          <w:rFonts w:ascii="Times New Roman" w:eastAsia="SimSun" w:hAnsi="Times New Roman"/>
          <w:sz w:val="24"/>
          <w:szCs w:val="24"/>
          <w:lang w:val="el-GR"/>
        </w:rPr>
        <w:t xml:space="preserve">τα </w:t>
      </w:r>
      <w:r w:rsidR="00547761" w:rsidRPr="006C1FB0">
        <w:rPr>
          <w:rFonts w:ascii="Times New Roman" w:eastAsia="SimSun" w:hAnsi="Times New Roman"/>
          <w:sz w:val="24"/>
          <w:szCs w:val="24"/>
          <w:lang w:val="el-GR"/>
        </w:rPr>
        <w:t>αρχαιολογικά μνημεία, εκθέματα και ιστορικά γεγονότα που προβάλλονται σε αυτά</w:t>
      </w:r>
      <w:r w:rsidRPr="006C1FB0">
        <w:rPr>
          <w:rFonts w:ascii="Times New Roman" w:eastAsia="SimSun" w:hAnsi="Times New Roman"/>
          <w:sz w:val="24"/>
          <w:szCs w:val="24"/>
          <w:lang w:val="el-GR"/>
        </w:rPr>
        <w:t>.</w:t>
      </w:r>
    </w:p>
    <w:p w:rsidR="008E0352" w:rsidRPr="006C1FB0" w:rsidRDefault="00547761" w:rsidP="00C473E4">
      <w:pPr>
        <w:pStyle w:val="ListParagraph"/>
        <w:numPr>
          <w:ilvl w:val="0"/>
          <w:numId w:val="14"/>
        </w:numPr>
        <w:suppressAutoHyphens/>
        <w:spacing w:before="160" w:after="0" w:line="259" w:lineRule="auto"/>
        <w:ind w:left="425" w:hanging="425"/>
        <w:contextualSpacing w:val="0"/>
        <w:jc w:val="both"/>
        <w:rPr>
          <w:rFonts w:ascii="Times New Roman" w:hAnsi="Times New Roman"/>
          <w:sz w:val="24"/>
          <w:szCs w:val="24"/>
          <w:lang w:val="el-GR"/>
        </w:rPr>
      </w:pPr>
      <w:r w:rsidRPr="006C1FB0">
        <w:rPr>
          <w:rFonts w:ascii="Times New Roman" w:eastAsia="SimSun" w:hAnsi="Times New Roman"/>
          <w:sz w:val="24"/>
          <w:szCs w:val="24"/>
          <w:lang w:val="el-GR"/>
        </w:rPr>
        <w:t>Ετοιμασία οδηγών</w:t>
      </w:r>
      <w:r w:rsidR="007D59A1" w:rsidRPr="006C1FB0">
        <w:rPr>
          <w:rFonts w:ascii="Times New Roman" w:eastAsia="SimSun" w:hAnsi="Times New Roman"/>
          <w:sz w:val="24"/>
          <w:szCs w:val="24"/>
          <w:lang w:val="el-GR"/>
        </w:rPr>
        <w:t>,</w:t>
      </w:r>
      <w:r w:rsidR="007D59A1" w:rsidRPr="006C1FB0">
        <w:rPr>
          <w:rFonts w:ascii="Times New Roman" w:hAnsi="Times New Roman"/>
          <w:sz w:val="24"/>
          <w:szCs w:val="24"/>
          <w:lang w:val="el-GR"/>
        </w:rPr>
        <w:t xml:space="preserve"> εντύπων, ηλεκτρονικού και </w:t>
      </w:r>
      <w:r w:rsidR="008E0352" w:rsidRPr="006C1FB0">
        <w:rPr>
          <w:rFonts w:ascii="Times New Roman" w:eastAsia="SimSun" w:hAnsi="Times New Roman"/>
          <w:sz w:val="24"/>
          <w:szCs w:val="24"/>
          <w:lang w:val="el-GR"/>
        </w:rPr>
        <w:t xml:space="preserve">οπτικοακουστικού υλικού </w:t>
      </w:r>
      <w:r w:rsidR="008E0352" w:rsidRPr="006C1FB0">
        <w:rPr>
          <w:rFonts w:ascii="Times New Roman" w:hAnsi="Times New Roman"/>
          <w:sz w:val="24"/>
          <w:szCs w:val="24"/>
          <w:lang w:val="el-GR"/>
        </w:rPr>
        <w:t xml:space="preserve">σε </w:t>
      </w:r>
      <w:proofErr w:type="spellStart"/>
      <w:r w:rsidR="008E0352" w:rsidRPr="006C1FB0">
        <w:rPr>
          <w:rFonts w:ascii="Times New Roman" w:hAnsi="Times New Roman"/>
          <w:sz w:val="24"/>
          <w:szCs w:val="24"/>
          <w:lang w:val="el-GR"/>
        </w:rPr>
        <w:t>προσβάσιμες</w:t>
      </w:r>
      <w:proofErr w:type="spellEnd"/>
      <w:r w:rsidR="008E0352" w:rsidRPr="006C1FB0">
        <w:rPr>
          <w:rFonts w:ascii="Times New Roman" w:hAnsi="Times New Roman"/>
          <w:sz w:val="24"/>
          <w:szCs w:val="24"/>
          <w:lang w:val="el-GR"/>
        </w:rPr>
        <w:t xml:space="preserve"> για όλους μορφές (</w:t>
      </w:r>
      <w:r w:rsidR="008E0352" w:rsidRPr="006C1FB0">
        <w:rPr>
          <w:rFonts w:ascii="Times New Roman" w:hAnsi="Times New Roman"/>
          <w:sz w:val="24"/>
          <w:szCs w:val="24"/>
        </w:rPr>
        <w:t>easy</w:t>
      </w:r>
      <w:r w:rsidR="008E0352" w:rsidRPr="006C1FB0">
        <w:rPr>
          <w:rFonts w:ascii="Times New Roman" w:hAnsi="Times New Roman"/>
          <w:sz w:val="24"/>
          <w:szCs w:val="24"/>
          <w:lang w:val="el-GR"/>
        </w:rPr>
        <w:t>-</w:t>
      </w:r>
      <w:r w:rsidR="008E0352" w:rsidRPr="006C1FB0">
        <w:rPr>
          <w:rFonts w:ascii="Times New Roman" w:hAnsi="Times New Roman"/>
          <w:sz w:val="24"/>
          <w:szCs w:val="24"/>
        </w:rPr>
        <w:t>t</w:t>
      </w:r>
      <w:r w:rsidR="008E0352" w:rsidRPr="006C1FB0">
        <w:rPr>
          <w:rFonts w:ascii="Times New Roman" w:hAnsi="Times New Roman"/>
          <w:sz w:val="24"/>
          <w:szCs w:val="24"/>
          <w:lang w:val="el-GR"/>
        </w:rPr>
        <w:t>o-</w:t>
      </w:r>
      <w:r w:rsidR="008E0352" w:rsidRPr="006C1FB0">
        <w:rPr>
          <w:rFonts w:ascii="Times New Roman" w:hAnsi="Times New Roman"/>
          <w:sz w:val="24"/>
          <w:szCs w:val="24"/>
        </w:rPr>
        <w:t>read</w:t>
      </w:r>
      <w:r w:rsidR="008E0352" w:rsidRPr="006C1FB0">
        <w:rPr>
          <w:rFonts w:ascii="Times New Roman" w:hAnsi="Times New Roman"/>
          <w:sz w:val="24"/>
          <w:szCs w:val="24"/>
          <w:lang w:val="el-GR"/>
        </w:rPr>
        <w:t xml:space="preserve">, γραφή </w:t>
      </w:r>
      <w:r w:rsidR="00DA51C9" w:rsidRPr="006C1FB0">
        <w:rPr>
          <w:rFonts w:ascii="Times New Roman" w:hAnsi="Times New Roman"/>
          <w:sz w:val="24"/>
          <w:szCs w:val="24"/>
          <w:lang w:val="en-US"/>
        </w:rPr>
        <w:t>Braille</w:t>
      </w:r>
      <w:r w:rsidR="008E0352" w:rsidRPr="006C1FB0">
        <w:rPr>
          <w:rFonts w:ascii="Times New Roman" w:hAnsi="Times New Roman"/>
          <w:sz w:val="24"/>
          <w:szCs w:val="24"/>
          <w:lang w:val="el-GR"/>
        </w:rPr>
        <w:t>, γλώσσα ευανάγνωστη με παρόμοια μορφοποίηση και σε μεγέθυνση της συνηθισμένης γραφής, ν</w:t>
      </w:r>
      <w:r w:rsidR="00FC15BA" w:rsidRPr="006C1FB0">
        <w:rPr>
          <w:rFonts w:ascii="Times New Roman" w:hAnsi="Times New Roman"/>
          <w:sz w:val="24"/>
          <w:szCs w:val="24"/>
          <w:lang w:val="el-GR"/>
        </w:rPr>
        <w:t xml:space="preserve">οηματική </w:t>
      </w:r>
      <w:r w:rsidR="008E0352" w:rsidRPr="006C1FB0">
        <w:rPr>
          <w:rFonts w:ascii="Times New Roman" w:hAnsi="Times New Roman"/>
          <w:sz w:val="24"/>
          <w:szCs w:val="24"/>
          <w:lang w:val="el-GR"/>
        </w:rPr>
        <w:t>γλώσσα και υποτιτλισμό)</w:t>
      </w:r>
      <w:r w:rsidR="00222ACB" w:rsidRPr="006C1FB0">
        <w:rPr>
          <w:rFonts w:ascii="Times New Roman" w:hAnsi="Times New Roman"/>
          <w:sz w:val="24"/>
          <w:szCs w:val="24"/>
          <w:lang w:val="el-GR"/>
        </w:rPr>
        <w:t>.</w:t>
      </w:r>
    </w:p>
    <w:p w:rsidR="003878A4" w:rsidRPr="006C1FB0" w:rsidRDefault="00547761" w:rsidP="00C473E4">
      <w:pPr>
        <w:pStyle w:val="ListParagraph"/>
        <w:numPr>
          <w:ilvl w:val="0"/>
          <w:numId w:val="14"/>
        </w:numPr>
        <w:suppressAutoHyphens/>
        <w:spacing w:before="160" w:after="0" w:line="259" w:lineRule="auto"/>
        <w:ind w:left="425" w:hanging="425"/>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 xml:space="preserve">Διοργάνωση </w:t>
      </w:r>
      <w:proofErr w:type="spellStart"/>
      <w:r w:rsidRPr="006C1FB0">
        <w:rPr>
          <w:rFonts w:ascii="Times New Roman" w:eastAsia="SimSun" w:hAnsi="Times New Roman"/>
          <w:sz w:val="24"/>
          <w:szCs w:val="24"/>
          <w:lang w:val="el-GR"/>
        </w:rPr>
        <w:t>προσβάσιμων</w:t>
      </w:r>
      <w:proofErr w:type="spellEnd"/>
      <w:r w:rsidRPr="006C1FB0">
        <w:rPr>
          <w:rFonts w:ascii="Times New Roman" w:eastAsia="SimSun" w:hAnsi="Times New Roman"/>
          <w:sz w:val="24"/>
          <w:szCs w:val="24"/>
          <w:lang w:val="el-GR"/>
        </w:rPr>
        <w:t xml:space="preserve"> ξεναγήσεων όπως με </w:t>
      </w:r>
      <w:r w:rsidR="00347ABC" w:rsidRPr="006C1FB0">
        <w:rPr>
          <w:rFonts w:ascii="Times New Roman" w:eastAsia="SimSun" w:hAnsi="Times New Roman"/>
          <w:sz w:val="24"/>
          <w:szCs w:val="24"/>
          <w:lang w:val="el-GR"/>
        </w:rPr>
        <w:t xml:space="preserve">τη χρήση </w:t>
      </w:r>
      <w:r w:rsidR="00677D42" w:rsidRPr="006C1FB0">
        <w:rPr>
          <w:rFonts w:ascii="Times New Roman" w:eastAsia="SimSun" w:hAnsi="Times New Roman"/>
          <w:sz w:val="24"/>
          <w:szCs w:val="24"/>
          <w:lang w:val="el-GR"/>
        </w:rPr>
        <w:t>δι</w:t>
      </w:r>
      <w:r w:rsidR="003878A4" w:rsidRPr="006C1FB0">
        <w:rPr>
          <w:rFonts w:ascii="Times New Roman" w:eastAsia="SimSun" w:hAnsi="Times New Roman"/>
          <w:sz w:val="24"/>
          <w:szCs w:val="24"/>
          <w:lang w:val="el-GR"/>
        </w:rPr>
        <w:t>ερμην</w:t>
      </w:r>
      <w:r w:rsidR="00347ABC" w:rsidRPr="006C1FB0">
        <w:rPr>
          <w:rFonts w:ascii="Times New Roman" w:eastAsia="SimSun" w:hAnsi="Times New Roman"/>
          <w:sz w:val="24"/>
          <w:szCs w:val="24"/>
          <w:lang w:val="el-GR"/>
        </w:rPr>
        <w:t>έων</w:t>
      </w:r>
      <w:r w:rsidR="003878A4" w:rsidRPr="006C1FB0">
        <w:rPr>
          <w:rFonts w:ascii="Times New Roman" w:eastAsia="SimSun" w:hAnsi="Times New Roman"/>
          <w:sz w:val="24"/>
          <w:szCs w:val="24"/>
          <w:lang w:val="el-GR"/>
        </w:rPr>
        <w:t xml:space="preserve"> στη ν</w:t>
      </w:r>
      <w:r w:rsidR="00FC15BA" w:rsidRPr="006C1FB0">
        <w:rPr>
          <w:rFonts w:ascii="Times New Roman" w:eastAsia="SimSun" w:hAnsi="Times New Roman"/>
          <w:sz w:val="24"/>
          <w:szCs w:val="24"/>
          <w:lang w:val="el-GR"/>
        </w:rPr>
        <w:t>οηματική γλώσσα</w:t>
      </w:r>
      <w:r w:rsidR="00222ACB" w:rsidRPr="006C1FB0">
        <w:rPr>
          <w:rFonts w:ascii="Times New Roman" w:eastAsia="SimSun" w:hAnsi="Times New Roman"/>
          <w:sz w:val="24"/>
          <w:szCs w:val="24"/>
          <w:lang w:val="el-GR"/>
        </w:rPr>
        <w:t xml:space="preserve"> </w:t>
      </w:r>
      <w:r w:rsidRPr="006C1FB0">
        <w:rPr>
          <w:rFonts w:ascii="Times New Roman" w:eastAsia="SimSun" w:hAnsi="Times New Roman"/>
          <w:sz w:val="24"/>
          <w:szCs w:val="24"/>
          <w:lang w:val="el-GR"/>
        </w:rPr>
        <w:t xml:space="preserve">και </w:t>
      </w:r>
      <w:r w:rsidR="009272C4" w:rsidRPr="006C1FB0">
        <w:rPr>
          <w:rFonts w:ascii="Times New Roman" w:eastAsia="SimSun" w:hAnsi="Times New Roman"/>
          <w:sz w:val="24"/>
          <w:szCs w:val="24"/>
          <w:lang w:val="el-GR"/>
        </w:rPr>
        <w:t xml:space="preserve">ξεναγών που να κατέχουν κατάλληλες μεθόδους </w:t>
      </w:r>
      <w:r w:rsidR="00897574" w:rsidRPr="006C1FB0">
        <w:rPr>
          <w:rFonts w:ascii="Times New Roman" w:eastAsia="SimSun" w:hAnsi="Times New Roman"/>
          <w:sz w:val="24"/>
          <w:szCs w:val="24"/>
          <w:lang w:val="el-GR"/>
        </w:rPr>
        <w:t xml:space="preserve">επικοινωνίας με </w:t>
      </w:r>
      <w:r w:rsidR="009272C4" w:rsidRPr="006C1FB0">
        <w:rPr>
          <w:rFonts w:ascii="Times New Roman" w:eastAsia="SimSun" w:hAnsi="Times New Roman"/>
          <w:sz w:val="24"/>
          <w:szCs w:val="24"/>
          <w:lang w:val="el-GR"/>
        </w:rPr>
        <w:t>τα άτομα με οπτική και νοητική αναπηρία</w:t>
      </w:r>
      <w:r w:rsidR="00222ACB" w:rsidRPr="006C1FB0">
        <w:rPr>
          <w:rFonts w:ascii="Times New Roman" w:eastAsia="SimSun" w:hAnsi="Times New Roman"/>
          <w:sz w:val="24"/>
          <w:szCs w:val="24"/>
          <w:lang w:val="el-GR"/>
        </w:rPr>
        <w:t>.</w:t>
      </w:r>
    </w:p>
    <w:p w:rsidR="003878A4" w:rsidRPr="006C1FB0" w:rsidRDefault="00547761" w:rsidP="00C473E4">
      <w:pPr>
        <w:pStyle w:val="ListParagraph"/>
        <w:numPr>
          <w:ilvl w:val="0"/>
          <w:numId w:val="14"/>
        </w:numPr>
        <w:suppressAutoHyphens/>
        <w:spacing w:before="160" w:after="0" w:line="259" w:lineRule="auto"/>
        <w:ind w:left="425" w:hanging="425"/>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 xml:space="preserve">Κατασκευή </w:t>
      </w:r>
      <w:proofErr w:type="spellStart"/>
      <w:r w:rsidRPr="006C1FB0">
        <w:rPr>
          <w:rFonts w:ascii="Times New Roman" w:eastAsia="SimSun" w:hAnsi="Times New Roman"/>
          <w:sz w:val="24"/>
          <w:szCs w:val="24"/>
          <w:lang w:val="el-GR"/>
        </w:rPr>
        <w:t>π</w:t>
      </w:r>
      <w:r w:rsidR="003878A4" w:rsidRPr="006C1FB0">
        <w:rPr>
          <w:rFonts w:ascii="Times New Roman" w:eastAsia="SimSun" w:hAnsi="Times New Roman"/>
          <w:sz w:val="24"/>
          <w:szCs w:val="24"/>
          <w:lang w:val="el-GR"/>
        </w:rPr>
        <w:t>ροσβάσιμ</w:t>
      </w:r>
      <w:r w:rsidRPr="006C1FB0">
        <w:rPr>
          <w:rFonts w:ascii="Times New Roman" w:eastAsia="SimSun" w:hAnsi="Times New Roman"/>
          <w:sz w:val="24"/>
          <w:szCs w:val="24"/>
          <w:lang w:val="el-GR"/>
        </w:rPr>
        <w:t>ων</w:t>
      </w:r>
      <w:proofErr w:type="spellEnd"/>
      <w:r w:rsidR="00897574" w:rsidRPr="006C1FB0">
        <w:rPr>
          <w:rFonts w:ascii="Times New Roman" w:eastAsia="SimSun" w:hAnsi="Times New Roman"/>
          <w:sz w:val="24"/>
          <w:szCs w:val="24"/>
          <w:lang w:val="el-GR"/>
        </w:rPr>
        <w:t xml:space="preserve"> </w:t>
      </w:r>
      <w:r w:rsidR="005B1040" w:rsidRPr="006C1FB0">
        <w:rPr>
          <w:rFonts w:ascii="Times New Roman" w:eastAsia="SimSun" w:hAnsi="Times New Roman"/>
          <w:sz w:val="24"/>
          <w:szCs w:val="24"/>
          <w:lang w:val="el-GR"/>
        </w:rPr>
        <w:t xml:space="preserve">τουαλετών και </w:t>
      </w:r>
      <w:r w:rsidR="00554962" w:rsidRPr="006C1FB0">
        <w:rPr>
          <w:rFonts w:ascii="Times New Roman" w:eastAsia="SimSun" w:hAnsi="Times New Roman"/>
          <w:sz w:val="24"/>
          <w:szCs w:val="24"/>
          <w:lang w:val="el-GR"/>
        </w:rPr>
        <w:t xml:space="preserve">κατάλληλων </w:t>
      </w:r>
      <w:r w:rsidR="003878A4" w:rsidRPr="006C1FB0">
        <w:rPr>
          <w:rFonts w:ascii="Times New Roman" w:eastAsia="SimSun" w:hAnsi="Times New Roman"/>
          <w:sz w:val="24"/>
          <w:szCs w:val="24"/>
          <w:lang w:val="el-GR"/>
        </w:rPr>
        <w:t>χώρ</w:t>
      </w:r>
      <w:r w:rsidRPr="006C1FB0">
        <w:rPr>
          <w:rFonts w:ascii="Times New Roman" w:eastAsia="SimSun" w:hAnsi="Times New Roman"/>
          <w:sz w:val="24"/>
          <w:szCs w:val="24"/>
          <w:lang w:val="el-GR"/>
        </w:rPr>
        <w:t>ων</w:t>
      </w:r>
      <w:r w:rsidR="003878A4" w:rsidRPr="006C1FB0">
        <w:rPr>
          <w:rFonts w:ascii="Times New Roman" w:eastAsia="SimSun" w:hAnsi="Times New Roman"/>
          <w:sz w:val="24"/>
          <w:szCs w:val="24"/>
          <w:lang w:val="el-GR"/>
        </w:rPr>
        <w:t xml:space="preserve"> υγιεινής</w:t>
      </w:r>
      <w:r w:rsidR="00222ACB" w:rsidRPr="006C1FB0">
        <w:rPr>
          <w:rFonts w:ascii="Times New Roman" w:eastAsia="SimSun" w:hAnsi="Times New Roman"/>
          <w:sz w:val="24"/>
          <w:szCs w:val="24"/>
          <w:lang w:val="el-GR"/>
        </w:rPr>
        <w:t>.</w:t>
      </w:r>
    </w:p>
    <w:p w:rsidR="00E611C3" w:rsidRPr="006C1FB0" w:rsidRDefault="000D5ECD" w:rsidP="00C473E4">
      <w:pPr>
        <w:pStyle w:val="ListParagraph"/>
        <w:numPr>
          <w:ilvl w:val="0"/>
          <w:numId w:val="14"/>
        </w:numPr>
        <w:suppressAutoHyphens/>
        <w:spacing w:before="160" w:after="0" w:line="259" w:lineRule="auto"/>
        <w:ind w:left="425" w:hanging="425"/>
        <w:contextualSpacing w:val="0"/>
        <w:jc w:val="both"/>
        <w:rPr>
          <w:rFonts w:ascii="Times New Roman" w:eastAsia="SimSun" w:hAnsi="Times New Roman"/>
          <w:b/>
          <w:sz w:val="24"/>
          <w:szCs w:val="24"/>
          <w:lang w:val="el-GR"/>
        </w:rPr>
      </w:pPr>
      <w:r w:rsidRPr="006C1FB0">
        <w:rPr>
          <w:rFonts w:ascii="Times New Roman" w:eastAsia="SimSun" w:hAnsi="Times New Roman"/>
          <w:sz w:val="24"/>
          <w:szCs w:val="24"/>
          <w:lang w:val="el-GR"/>
        </w:rPr>
        <w:t xml:space="preserve">Διάθεση επαρκών </w:t>
      </w:r>
      <w:r w:rsidRPr="006C1FB0">
        <w:rPr>
          <w:rFonts w:ascii="Times New Roman" w:hAnsi="Times New Roman"/>
          <w:sz w:val="24"/>
          <w:szCs w:val="24"/>
          <w:lang w:val="el-GR"/>
        </w:rPr>
        <w:t>ανθρώπινων, τεχνικών και οικονομικών πόρων για την υλοποίηση πολιτικών βασισμένων στην αρχή «</w:t>
      </w:r>
      <w:r w:rsidR="00394E76" w:rsidRPr="006C1FB0">
        <w:rPr>
          <w:rFonts w:ascii="Times New Roman" w:hAnsi="Times New Roman"/>
          <w:sz w:val="24"/>
          <w:szCs w:val="24"/>
          <w:lang w:val="el-GR"/>
        </w:rPr>
        <w:t>Τ</w:t>
      </w:r>
      <w:r w:rsidRPr="006C1FB0">
        <w:rPr>
          <w:rFonts w:ascii="Times New Roman" w:hAnsi="Times New Roman"/>
          <w:sz w:val="24"/>
          <w:szCs w:val="24"/>
          <w:lang w:val="el-GR"/>
        </w:rPr>
        <w:t>ουρισμός για όλους», συμπεριλαμβανομένης της διασφάλισης πρόσβασης σε τουριστικές υπηρεσίες</w:t>
      </w:r>
      <w:r w:rsidR="00E611C3" w:rsidRPr="006C1FB0">
        <w:rPr>
          <w:rFonts w:ascii="Times New Roman" w:hAnsi="Times New Roman"/>
          <w:sz w:val="24"/>
          <w:szCs w:val="24"/>
          <w:lang w:val="el-GR"/>
        </w:rPr>
        <w:t>.</w:t>
      </w:r>
      <w:r w:rsidR="00394E76" w:rsidRPr="006C1FB0">
        <w:rPr>
          <w:rFonts w:ascii="Times New Roman" w:hAnsi="Times New Roman"/>
          <w:sz w:val="24"/>
          <w:szCs w:val="24"/>
          <w:lang w:val="el-GR"/>
        </w:rPr>
        <w:t xml:space="preserve"> Οι διατάξεις του άρθρου 30 της Σύμβασης, όπως αναφέρονται πιο πάνω μπορούν</w:t>
      </w:r>
      <w:r w:rsidR="009B1C88" w:rsidRPr="006C1FB0">
        <w:rPr>
          <w:rFonts w:ascii="Times New Roman" w:hAnsi="Times New Roman"/>
          <w:sz w:val="24"/>
          <w:szCs w:val="24"/>
          <w:lang w:val="el-GR"/>
        </w:rPr>
        <w:t>, περ</w:t>
      </w:r>
      <w:r w:rsidR="004F28A7" w:rsidRPr="006C1FB0">
        <w:rPr>
          <w:rFonts w:ascii="Times New Roman" w:hAnsi="Times New Roman"/>
          <w:sz w:val="24"/>
          <w:szCs w:val="24"/>
          <w:lang w:val="el-GR"/>
        </w:rPr>
        <w:t>α</w:t>
      </w:r>
      <w:r w:rsidR="009B1C88" w:rsidRPr="006C1FB0">
        <w:rPr>
          <w:rFonts w:ascii="Times New Roman" w:hAnsi="Times New Roman"/>
          <w:sz w:val="24"/>
          <w:szCs w:val="24"/>
          <w:lang w:val="el-GR"/>
        </w:rPr>
        <w:t>ιτέρω,</w:t>
      </w:r>
      <w:r w:rsidR="00394E76" w:rsidRPr="006C1FB0">
        <w:rPr>
          <w:rFonts w:ascii="Times New Roman" w:hAnsi="Times New Roman"/>
          <w:sz w:val="24"/>
          <w:szCs w:val="24"/>
          <w:lang w:val="el-GR"/>
        </w:rPr>
        <w:t xml:space="preserve"> να ικανοποιηθούν μέσω της υιοθέτησης του μοντέλου του «</w:t>
      </w:r>
      <w:proofErr w:type="spellStart"/>
      <w:r w:rsidR="00394E76" w:rsidRPr="006C1FB0">
        <w:rPr>
          <w:rFonts w:ascii="Times New Roman" w:hAnsi="Times New Roman"/>
          <w:sz w:val="24"/>
          <w:szCs w:val="24"/>
          <w:lang w:val="el-GR"/>
        </w:rPr>
        <w:t>Προσβάσιμου</w:t>
      </w:r>
      <w:proofErr w:type="spellEnd"/>
      <w:r w:rsidR="00394E76" w:rsidRPr="006C1FB0">
        <w:rPr>
          <w:rFonts w:ascii="Times New Roman" w:hAnsi="Times New Roman"/>
          <w:sz w:val="24"/>
          <w:szCs w:val="24"/>
          <w:lang w:val="el-GR"/>
        </w:rPr>
        <w:t xml:space="preserve"> Τουρισμού» ή «Τουρισμού για Όλους», του οποίο</w:t>
      </w:r>
      <w:r w:rsidR="00547761" w:rsidRPr="006C1FB0">
        <w:rPr>
          <w:rFonts w:ascii="Times New Roman" w:hAnsi="Times New Roman"/>
          <w:sz w:val="24"/>
          <w:szCs w:val="24"/>
          <w:lang w:val="el-GR"/>
        </w:rPr>
        <w:t>υ</w:t>
      </w:r>
      <w:r w:rsidR="00394E76" w:rsidRPr="006C1FB0">
        <w:rPr>
          <w:rFonts w:ascii="Times New Roman" w:hAnsi="Times New Roman"/>
          <w:sz w:val="24"/>
          <w:szCs w:val="24"/>
          <w:lang w:val="el-GR"/>
        </w:rPr>
        <w:t xml:space="preserve"> βασικό πλεονέκτημα είναι ότι δίνει τη δυνατότητα σε όλους, </w:t>
      </w:r>
      <w:r w:rsidR="008E39CD" w:rsidRPr="006C1FB0">
        <w:rPr>
          <w:rFonts w:ascii="Times New Roman" w:hAnsi="Times New Roman"/>
          <w:sz w:val="24"/>
          <w:szCs w:val="24"/>
          <w:lang w:val="el-GR"/>
        </w:rPr>
        <w:t>χωρίς</w:t>
      </w:r>
      <w:r w:rsidR="00394E76" w:rsidRPr="006C1FB0">
        <w:rPr>
          <w:rFonts w:ascii="Times New Roman" w:hAnsi="Times New Roman"/>
          <w:sz w:val="24"/>
          <w:szCs w:val="24"/>
          <w:lang w:val="el-GR"/>
        </w:rPr>
        <w:t xml:space="preserve"> </w:t>
      </w:r>
      <w:r w:rsidR="00394E76" w:rsidRPr="006C1FB0">
        <w:rPr>
          <w:rFonts w:ascii="Times New Roman" w:hAnsi="Times New Roman"/>
          <w:sz w:val="24"/>
          <w:szCs w:val="24"/>
          <w:lang w:val="el-GR"/>
        </w:rPr>
        <w:lastRenderedPageBreak/>
        <w:t>διακρίσεις και αποκλεισμούς, να συμμετ</w:t>
      </w:r>
      <w:r w:rsidR="00FC15BA" w:rsidRPr="006C1FB0">
        <w:rPr>
          <w:rFonts w:ascii="Times New Roman" w:hAnsi="Times New Roman"/>
          <w:sz w:val="24"/>
          <w:szCs w:val="24"/>
          <w:lang w:val="el-GR"/>
        </w:rPr>
        <w:t>έχουν</w:t>
      </w:r>
      <w:r w:rsidR="00394E76" w:rsidRPr="006C1FB0">
        <w:rPr>
          <w:rFonts w:ascii="Times New Roman" w:hAnsi="Times New Roman"/>
          <w:sz w:val="24"/>
          <w:szCs w:val="24"/>
          <w:lang w:val="el-GR"/>
        </w:rPr>
        <w:t>, βιώ</w:t>
      </w:r>
      <w:r w:rsidR="00FC15BA" w:rsidRPr="006C1FB0">
        <w:rPr>
          <w:rFonts w:ascii="Times New Roman" w:hAnsi="Times New Roman"/>
          <w:sz w:val="24"/>
          <w:szCs w:val="24"/>
          <w:lang w:val="el-GR"/>
        </w:rPr>
        <w:t>ν</w:t>
      </w:r>
      <w:r w:rsidR="00394E76" w:rsidRPr="006C1FB0">
        <w:rPr>
          <w:rFonts w:ascii="Times New Roman" w:hAnsi="Times New Roman"/>
          <w:sz w:val="24"/>
          <w:szCs w:val="24"/>
          <w:lang w:val="el-GR"/>
        </w:rPr>
        <w:t xml:space="preserve">ουν και </w:t>
      </w:r>
      <w:r w:rsidR="00DA51C9" w:rsidRPr="006C1FB0">
        <w:rPr>
          <w:rFonts w:ascii="Times New Roman" w:hAnsi="Times New Roman"/>
          <w:sz w:val="24"/>
          <w:szCs w:val="24"/>
          <w:lang w:val="el-GR"/>
        </w:rPr>
        <w:t>απολαμβάνουν</w:t>
      </w:r>
      <w:r w:rsidR="00394E76" w:rsidRPr="006C1FB0">
        <w:rPr>
          <w:rFonts w:ascii="Times New Roman" w:hAnsi="Times New Roman"/>
          <w:sz w:val="24"/>
          <w:szCs w:val="24"/>
          <w:lang w:val="el-GR"/>
        </w:rPr>
        <w:t xml:space="preserve"> την τουριστική εμπειρία. Πρόκειται για </w:t>
      </w:r>
      <w:r w:rsidR="007D59A1" w:rsidRPr="006C1FB0">
        <w:rPr>
          <w:rFonts w:ascii="Times New Roman" w:hAnsi="Times New Roman"/>
          <w:sz w:val="24"/>
          <w:szCs w:val="24"/>
          <w:lang w:val="el-GR"/>
        </w:rPr>
        <w:t xml:space="preserve">μια συνεχή </w:t>
      </w:r>
      <w:r w:rsidR="00394E76" w:rsidRPr="006C1FB0">
        <w:rPr>
          <w:rFonts w:ascii="Times New Roman" w:hAnsi="Times New Roman"/>
          <w:sz w:val="24"/>
          <w:szCs w:val="24"/>
          <w:lang w:val="el-GR"/>
        </w:rPr>
        <w:t>προσπάθεια διασφάλισης της προσβασιμότητας των τουριστικών προορισμών, αγαθών και υπηρεσιών σε όλους τους πολίτες, ανεξ</w:t>
      </w:r>
      <w:r w:rsidR="009272C4" w:rsidRPr="006C1FB0">
        <w:rPr>
          <w:rFonts w:ascii="Times New Roman" w:hAnsi="Times New Roman"/>
          <w:sz w:val="24"/>
          <w:szCs w:val="24"/>
          <w:lang w:val="el-GR"/>
        </w:rPr>
        <w:t>άρτητα από την</w:t>
      </w:r>
      <w:r w:rsidR="000453C9" w:rsidRPr="006C1FB0">
        <w:rPr>
          <w:rFonts w:ascii="Times New Roman" w:hAnsi="Times New Roman"/>
          <w:sz w:val="24"/>
          <w:szCs w:val="24"/>
          <w:lang w:val="el-GR"/>
        </w:rPr>
        <w:t xml:space="preserve"> </w:t>
      </w:r>
      <w:r w:rsidR="00547761" w:rsidRPr="006C1FB0">
        <w:rPr>
          <w:rFonts w:ascii="Times New Roman" w:hAnsi="Times New Roman"/>
          <w:sz w:val="24"/>
          <w:szCs w:val="24"/>
          <w:lang w:val="el-GR"/>
        </w:rPr>
        <w:t xml:space="preserve">ηλικία ή/και </w:t>
      </w:r>
      <w:r w:rsidR="009272C4" w:rsidRPr="006C1FB0">
        <w:rPr>
          <w:rFonts w:ascii="Times New Roman" w:hAnsi="Times New Roman"/>
          <w:sz w:val="24"/>
          <w:szCs w:val="24"/>
          <w:lang w:val="el-GR"/>
        </w:rPr>
        <w:t xml:space="preserve">την </w:t>
      </w:r>
      <w:r w:rsidR="00394E76" w:rsidRPr="006C1FB0">
        <w:rPr>
          <w:rFonts w:ascii="Times New Roman" w:hAnsi="Times New Roman"/>
          <w:sz w:val="24"/>
          <w:szCs w:val="24"/>
          <w:lang w:val="el-GR"/>
        </w:rPr>
        <w:t>αναπηρία</w:t>
      </w:r>
      <w:r w:rsidR="009272C4" w:rsidRPr="006C1FB0">
        <w:rPr>
          <w:rFonts w:ascii="Times New Roman" w:hAnsi="Times New Roman"/>
          <w:sz w:val="24"/>
          <w:szCs w:val="24"/>
          <w:lang w:val="el-GR"/>
        </w:rPr>
        <w:t xml:space="preserve"> τους</w:t>
      </w:r>
      <w:r w:rsidR="00394E76" w:rsidRPr="006C1FB0">
        <w:rPr>
          <w:rFonts w:ascii="Times New Roman" w:hAnsi="Times New Roman"/>
          <w:sz w:val="24"/>
          <w:szCs w:val="24"/>
          <w:lang w:val="el-GR"/>
        </w:rPr>
        <w:t xml:space="preserve">. Ο «Τουρισμός για Όλους» δεν αποτελεί ειδική μορφή τουρισμού, αλλά βάση σχεδιασμού για κάθε είδος τουρισμού. Η διεθνής πρακτική έχει αποδείξει ότι η ενσωμάτωση αυτών των αρχών στο εθνικό τουριστικό </w:t>
      </w:r>
      <w:r w:rsidR="008E39CD" w:rsidRPr="006C1FB0">
        <w:rPr>
          <w:rFonts w:ascii="Times New Roman" w:hAnsi="Times New Roman"/>
          <w:sz w:val="24"/>
          <w:szCs w:val="24"/>
          <w:lang w:val="el-GR"/>
        </w:rPr>
        <w:t>προϊόν</w:t>
      </w:r>
      <w:r w:rsidR="000453C9" w:rsidRPr="006C1FB0">
        <w:rPr>
          <w:rFonts w:ascii="Times New Roman" w:hAnsi="Times New Roman"/>
          <w:sz w:val="24"/>
          <w:szCs w:val="24"/>
          <w:lang w:val="el-GR"/>
        </w:rPr>
        <w:t xml:space="preserve"> </w:t>
      </w:r>
      <w:r w:rsidR="00394E76" w:rsidRPr="006C1FB0">
        <w:rPr>
          <w:rFonts w:ascii="Times New Roman" w:hAnsi="Times New Roman"/>
          <w:sz w:val="24"/>
          <w:szCs w:val="24"/>
          <w:lang w:val="el-GR"/>
        </w:rPr>
        <w:t>αυξάνει την αγορά των δυνητικών πελατών, συμβάλλει στην επιμήκυνση της τουριστικής περιόδου με αποτέλεσμα την αύξηση της ανταγωνιστικότητας, τη δημιουργία νέων θέσεων εργασίας, και συνακόλουθα την ενίσχυση της εθνικής οικονομίας.</w:t>
      </w:r>
    </w:p>
    <w:p w:rsidR="000D5ECD" w:rsidRPr="006C1FB0" w:rsidRDefault="000D5ECD" w:rsidP="00C473E4">
      <w:pPr>
        <w:pStyle w:val="ListParagraph"/>
        <w:numPr>
          <w:ilvl w:val="0"/>
          <w:numId w:val="14"/>
        </w:numPr>
        <w:suppressAutoHyphens/>
        <w:spacing w:before="160" w:after="0" w:line="259" w:lineRule="auto"/>
        <w:ind w:left="425" w:hanging="425"/>
        <w:contextualSpacing w:val="0"/>
        <w:jc w:val="both"/>
        <w:rPr>
          <w:rFonts w:ascii="Times New Roman" w:eastAsia="SimSun" w:hAnsi="Times New Roman"/>
          <w:b/>
          <w:sz w:val="24"/>
          <w:szCs w:val="24"/>
          <w:lang w:val="el-GR"/>
        </w:rPr>
      </w:pPr>
      <w:r w:rsidRPr="006C1FB0">
        <w:rPr>
          <w:rFonts w:ascii="Times New Roman" w:hAnsi="Times New Roman"/>
          <w:sz w:val="24"/>
          <w:szCs w:val="24"/>
          <w:lang w:val="el-GR"/>
        </w:rPr>
        <w:t xml:space="preserve">Υλοποίηση προγραμμάτων κατάρτισης του προσωπικού που απασχολείται σε όλους τους τομείς της τουριστικής βιομηχανίας, συμπεριλαμβανομένων </w:t>
      </w:r>
      <w:r w:rsidR="00FE3B79" w:rsidRPr="006C1FB0">
        <w:rPr>
          <w:rFonts w:ascii="Times New Roman" w:hAnsi="Times New Roman"/>
          <w:sz w:val="24"/>
          <w:szCs w:val="24"/>
          <w:lang w:val="el-GR"/>
        </w:rPr>
        <w:t>μουσείων και αρχαιολογικών χώρων</w:t>
      </w:r>
      <w:r w:rsidRPr="006C1FB0">
        <w:rPr>
          <w:rFonts w:ascii="Times New Roman" w:hAnsi="Times New Roman"/>
          <w:sz w:val="24"/>
          <w:szCs w:val="24"/>
          <w:lang w:val="el-GR"/>
        </w:rPr>
        <w:t>, βασισμένων στην προσέγγιση ανθρωπίνων δικ</w:t>
      </w:r>
      <w:r w:rsidR="00FE3B79" w:rsidRPr="006C1FB0">
        <w:rPr>
          <w:rFonts w:ascii="Times New Roman" w:hAnsi="Times New Roman"/>
          <w:sz w:val="24"/>
          <w:szCs w:val="24"/>
          <w:lang w:val="el-GR"/>
        </w:rPr>
        <w:t>αιωμάτων.</w:t>
      </w:r>
    </w:p>
    <w:p w:rsidR="0046048B" w:rsidRPr="006C1FB0" w:rsidRDefault="0046048B" w:rsidP="00C473E4">
      <w:pPr>
        <w:pStyle w:val="ListParagraph"/>
        <w:numPr>
          <w:ilvl w:val="0"/>
          <w:numId w:val="14"/>
        </w:numPr>
        <w:suppressAutoHyphens/>
        <w:spacing w:before="160" w:after="0" w:line="259" w:lineRule="auto"/>
        <w:ind w:left="425" w:hanging="425"/>
        <w:contextualSpacing w:val="0"/>
        <w:jc w:val="both"/>
        <w:rPr>
          <w:rFonts w:ascii="Times New Roman" w:eastAsia="SimSun" w:hAnsi="Times New Roman"/>
          <w:sz w:val="24"/>
          <w:szCs w:val="24"/>
          <w:lang w:val="el-GR"/>
        </w:rPr>
      </w:pPr>
      <w:r w:rsidRPr="006C1FB0">
        <w:rPr>
          <w:rFonts w:ascii="Times New Roman" w:eastAsia="SimSun" w:hAnsi="Times New Roman"/>
          <w:sz w:val="24"/>
          <w:szCs w:val="24"/>
          <w:lang w:val="el-GR"/>
        </w:rPr>
        <w:t xml:space="preserve">Συμπερίληψη της διάστασης της αναπηρίας σε κάθε τουριστική πολιτική, διαδικασία, δράση, μέτρο και πρόγραμμα, με στόχο την ικανοποίηση των απαιτήσεων </w:t>
      </w:r>
      <w:r w:rsidR="004C4C5F" w:rsidRPr="006C1FB0">
        <w:rPr>
          <w:rFonts w:ascii="Times New Roman" w:eastAsia="SimSun" w:hAnsi="Times New Roman"/>
          <w:sz w:val="24"/>
          <w:szCs w:val="24"/>
          <w:lang w:val="el-GR"/>
        </w:rPr>
        <w:t xml:space="preserve">που περιλαμβάνονται </w:t>
      </w:r>
      <w:r w:rsidR="001B4E18" w:rsidRPr="006C1FB0">
        <w:rPr>
          <w:rFonts w:ascii="Times New Roman" w:eastAsia="SimSun" w:hAnsi="Times New Roman"/>
          <w:sz w:val="24"/>
          <w:szCs w:val="24"/>
          <w:lang w:val="el-GR"/>
        </w:rPr>
        <w:t xml:space="preserve">στις σχετικές πρόνοιες της </w:t>
      </w:r>
      <w:r w:rsidRPr="006C1FB0">
        <w:rPr>
          <w:rFonts w:ascii="Times New Roman" w:eastAsia="SimSun" w:hAnsi="Times New Roman"/>
          <w:sz w:val="24"/>
          <w:szCs w:val="24"/>
          <w:lang w:val="el-GR"/>
        </w:rPr>
        <w:t>Σύμβασης</w:t>
      </w:r>
      <w:r w:rsidR="00DD0D8E" w:rsidRPr="006C1FB0">
        <w:rPr>
          <w:rFonts w:ascii="Times New Roman" w:eastAsia="SimSun" w:hAnsi="Times New Roman"/>
          <w:sz w:val="24"/>
          <w:szCs w:val="24"/>
          <w:lang w:val="el-GR"/>
        </w:rPr>
        <w:t>.</w:t>
      </w:r>
    </w:p>
    <w:p w:rsidR="00394E76" w:rsidRPr="006C1FB0" w:rsidRDefault="00394E76" w:rsidP="00C473E4">
      <w:pPr>
        <w:spacing w:line="259" w:lineRule="auto"/>
        <w:ind w:left="426" w:hanging="426"/>
        <w:jc w:val="both"/>
        <w:rPr>
          <w:lang w:val="el-GR"/>
        </w:rPr>
      </w:pPr>
    </w:p>
    <w:p w:rsidR="00707AEB" w:rsidRPr="006C1FB0" w:rsidRDefault="001B4E18" w:rsidP="00C473E4">
      <w:pPr>
        <w:spacing w:line="259" w:lineRule="auto"/>
        <w:jc w:val="both"/>
        <w:rPr>
          <w:lang w:val="el-GR"/>
        </w:rPr>
      </w:pPr>
      <w:r w:rsidRPr="006C1FB0">
        <w:rPr>
          <w:lang w:val="el-GR"/>
        </w:rPr>
        <w:t>Η Κυπριακή Συνομοσπονδία Οργανώσεων Αναπήρων θεωρεί ότι ε</w:t>
      </w:r>
      <w:r w:rsidR="00707AEB" w:rsidRPr="006C1FB0">
        <w:rPr>
          <w:lang w:val="el-GR"/>
        </w:rPr>
        <w:t xml:space="preserve">ίναι αδήριτη πολιτική ανάγκη η θέσπιση, χωρίς καθυστέρηση, ενός εθνικού </w:t>
      </w:r>
      <w:r w:rsidR="009B47E7" w:rsidRPr="006C1FB0">
        <w:rPr>
          <w:lang w:val="el-GR"/>
        </w:rPr>
        <w:t>προγράμματος</w:t>
      </w:r>
      <w:r w:rsidR="00DB5EF7" w:rsidRPr="006C1FB0">
        <w:rPr>
          <w:lang w:val="el-GR"/>
        </w:rPr>
        <w:t xml:space="preserve"> </w:t>
      </w:r>
      <w:r w:rsidR="00707AEB" w:rsidRPr="006C1FB0">
        <w:rPr>
          <w:lang w:val="el-GR"/>
        </w:rPr>
        <w:t>δημόσιων πολιτικών για τα άτομα με αναπηρί</w:t>
      </w:r>
      <w:r w:rsidR="004C4C5F" w:rsidRPr="006C1FB0">
        <w:rPr>
          <w:lang w:val="el-GR"/>
        </w:rPr>
        <w:t>ες</w:t>
      </w:r>
      <w:r w:rsidR="007D59A1" w:rsidRPr="006C1FB0">
        <w:rPr>
          <w:lang w:val="el-GR"/>
        </w:rPr>
        <w:t>,</w:t>
      </w:r>
      <w:r w:rsidR="00707AEB" w:rsidRPr="006C1FB0">
        <w:rPr>
          <w:lang w:val="el-GR"/>
        </w:rPr>
        <w:t xml:space="preserve"> ώστε η οργανωμένη πολιτεία να αντιμετωπίσει με επάρκεια και συστηματικό τρόπο όλα τα διαρθρωτικά και διαχρονικά εμπόδια και καταστάσεις που περιορίζουν και αποκλείουν τα άτομα με αναπηρία από τη συμμετοχή τους στην κοινωνία </w:t>
      </w:r>
      <w:r w:rsidR="009B47E7" w:rsidRPr="006C1FB0">
        <w:rPr>
          <w:lang w:val="el-GR"/>
        </w:rPr>
        <w:t xml:space="preserve">και στη ζωή σε ίση βάση με τους υπόλοιπους πολίτες </w:t>
      </w:r>
      <w:r w:rsidR="00707AEB" w:rsidRPr="006C1FB0">
        <w:rPr>
          <w:lang w:val="el-GR"/>
        </w:rPr>
        <w:t>και διαιωνίζουν τις στερεοτυπικές αντιλήψεις και νοοτροπίες γύρω από την αναπηρία.</w:t>
      </w:r>
    </w:p>
    <w:p w:rsidR="00707AEB" w:rsidRPr="006C1FB0" w:rsidRDefault="00707AEB" w:rsidP="00C473E4">
      <w:pPr>
        <w:spacing w:line="259" w:lineRule="auto"/>
        <w:jc w:val="both"/>
        <w:rPr>
          <w:lang w:val="el-GR"/>
        </w:rPr>
      </w:pPr>
    </w:p>
    <w:p w:rsidR="000D5ECD" w:rsidRPr="006C1FB0" w:rsidRDefault="00707AEB" w:rsidP="00C473E4">
      <w:pPr>
        <w:spacing w:line="259" w:lineRule="auto"/>
        <w:jc w:val="both"/>
        <w:rPr>
          <w:lang w:val="el-GR"/>
        </w:rPr>
      </w:pPr>
      <w:r w:rsidRPr="006C1FB0">
        <w:rPr>
          <w:lang w:val="el-GR"/>
        </w:rPr>
        <w:t xml:space="preserve">Η ανεμπόδιστη </w:t>
      </w:r>
      <w:r w:rsidR="00E167BD" w:rsidRPr="006C1FB0">
        <w:rPr>
          <w:lang w:val="el-GR"/>
        </w:rPr>
        <w:t xml:space="preserve">ισότιμη </w:t>
      </w:r>
      <w:r w:rsidRPr="006C1FB0">
        <w:rPr>
          <w:lang w:val="el-GR"/>
        </w:rPr>
        <w:t>συμμετοχή όλων στον πολιτισμό είναι περισσότερο από ποτέ επιτακτική</w:t>
      </w:r>
      <w:r w:rsidR="004C4C5F" w:rsidRPr="006C1FB0">
        <w:rPr>
          <w:lang w:val="el-GR"/>
        </w:rPr>
        <w:t xml:space="preserve"> αναγκαιότητα</w:t>
      </w:r>
      <w:r w:rsidRPr="006C1FB0">
        <w:rPr>
          <w:lang w:val="el-GR"/>
        </w:rPr>
        <w:t xml:space="preserve">, καθώς μπορεί να αποτελέσει το όχημα για την προστασία και τη διάχυση των δημοκρατικών αξιών και των ανθρώπινων δικαιωμάτων και να καταστεί μοχλός </w:t>
      </w:r>
      <w:r w:rsidR="00E96E72" w:rsidRPr="006C1FB0">
        <w:rPr>
          <w:lang w:val="el-GR"/>
        </w:rPr>
        <w:t>ισόρροπης και δίκαιης ανάπτυξης</w:t>
      </w:r>
      <w:r w:rsidR="004C4C5F" w:rsidRPr="006C1FB0">
        <w:rPr>
          <w:lang w:val="el-GR"/>
        </w:rPr>
        <w:t>. Για τους πιο πάνω λόγους επιβάλλεται όπως</w:t>
      </w:r>
      <w:r w:rsidR="00E96E72" w:rsidRPr="006C1FB0">
        <w:rPr>
          <w:lang w:val="el-GR"/>
        </w:rPr>
        <w:t xml:space="preserve"> η Κυπριακή Πολιτεία </w:t>
      </w:r>
      <w:r w:rsidR="00CE3DC5" w:rsidRPr="006C1FB0">
        <w:rPr>
          <w:lang w:val="el-GR"/>
        </w:rPr>
        <w:t xml:space="preserve">προχωρήσει στη λήψη όλων των </w:t>
      </w:r>
      <w:r w:rsidR="00E96E72" w:rsidRPr="006C1FB0">
        <w:rPr>
          <w:lang w:val="el-GR"/>
        </w:rPr>
        <w:t>απαραίτητ</w:t>
      </w:r>
      <w:r w:rsidR="00CE3DC5" w:rsidRPr="006C1FB0">
        <w:rPr>
          <w:lang w:val="el-GR"/>
        </w:rPr>
        <w:t xml:space="preserve">ων </w:t>
      </w:r>
      <w:r w:rsidR="009B1C88" w:rsidRPr="006C1FB0">
        <w:rPr>
          <w:lang w:val="el-GR"/>
        </w:rPr>
        <w:t xml:space="preserve">και </w:t>
      </w:r>
      <w:r w:rsidR="00CE3DC5" w:rsidRPr="006C1FB0">
        <w:rPr>
          <w:lang w:val="el-GR"/>
        </w:rPr>
        <w:t xml:space="preserve">κατάλληλων </w:t>
      </w:r>
      <w:r w:rsidR="00E96E72" w:rsidRPr="006C1FB0">
        <w:rPr>
          <w:lang w:val="el-GR"/>
        </w:rPr>
        <w:t>μέτρ</w:t>
      </w:r>
      <w:r w:rsidR="00CE3DC5" w:rsidRPr="006C1FB0">
        <w:rPr>
          <w:lang w:val="el-GR"/>
        </w:rPr>
        <w:t xml:space="preserve">ων </w:t>
      </w:r>
      <w:r w:rsidRPr="006C1FB0">
        <w:rPr>
          <w:lang w:val="el-GR"/>
        </w:rPr>
        <w:t xml:space="preserve">ώστε να καταστεί εφικτή η ισότιμη </w:t>
      </w:r>
      <w:r w:rsidR="005F4C6D" w:rsidRPr="006C1FB0">
        <w:rPr>
          <w:lang w:val="el-GR"/>
        </w:rPr>
        <w:t xml:space="preserve">συμμετοχή των </w:t>
      </w:r>
      <w:r w:rsidR="009B1C88" w:rsidRPr="006C1FB0">
        <w:rPr>
          <w:lang w:val="el-GR"/>
        </w:rPr>
        <w:t>πολιτών</w:t>
      </w:r>
      <w:r w:rsidR="005F4C6D" w:rsidRPr="006C1FB0">
        <w:rPr>
          <w:lang w:val="el-GR"/>
        </w:rPr>
        <w:t xml:space="preserve"> με αναπηρίες</w:t>
      </w:r>
      <w:r w:rsidRPr="006C1FB0">
        <w:rPr>
          <w:lang w:val="el-GR"/>
        </w:rPr>
        <w:t xml:space="preserve"> στη</w:t>
      </w:r>
      <w:r w:rsidR="00EF41B1" w:rsidRPr="006C1FB0">
        <w:rPr>
          <w:lang w:val="el-GR"/>
        </w:rPr>
        <w:t>ν</w:t>
      </w:r>
      <w:r w:rsidRPr="006C1FB0">
        <w:rPr>
          <w:lang w:val="el-GR"/>
        </w:rPr>
        <w:t xml:space="preserve"> πολιτιστική, κοινωνική και πολιτική ζωή, </w:t>
      </w:r>
      <w:r w:rsidR="00E96E72" w:rsidRPr="006C1FB0">
        <w:rPr>
          <w:lang w:val="el-GR"/>
        </w:rPr>
        <w:t>όπως</w:t>
      </w:r>
      <w:r w:rsidRPr="006C1FB0">
        <w:rPr>
          <w:lang w:val="el-GR"/>
        </w:rPr>
        <w:t xml:space="preserve"> επιτάσσει η Σύμβαση τ</w:t>
      </w:r>
      <w:r w:rsidR="005F4C6D" w:rsidRPr="006C1FB0">
        <w:rPr>
          <w:lang w:val="el-GR"/>
        </w:rPr>
        <w:t>ων Ηνωμένων Εθνών</w:t>
      </w:r>
      <w:r w:rsidRPr="006C1FB0">
        <w:rPr>
          <w:lang w:val="el-GR"/>
        </w:rPr>
        <w:t xml:space="preserve"> για τα Δικαιώματα των Ατόμων με Αναπηρί</w:t>
      </w:r>
      <w:r w:rsidR="001B4E18" w:rsidRPr="006C1FB0">
        <w:rPr>
          <w:lang w:val="el-GR"/>
        </w:rPr>
        <w:t>ες</w:t>
      </w:r>
      <w:r w:rsidRPr="006C1FB0">
        <w:rPr>
          <w:lang w:val="el-GR"/>
        </w:rPr>
        <w:t>.</w:t>
      </w:r>
    </w:p>
    <w:p w:rsidR="00E96E72" w:rsidRPr="006C1FB0" w:rsidRDefault="00E96E72" w:rsidP="00C473E4">
      <w:pPr>
        <w:spacing w:line="259" w:lineRule="auto"/>
        <w:jc w:val="both"/>
        <w:rPr>
          <w:lang w:val="el-GR"/>
        </w:rPr>
      </w:pPr>
    </w:p>
    <w:p w:rsidR="000D5ECD" w:rsidRPr="006C1FB0" w:rsidRDefault="00CE3DC5" w:rsidP="00C473E4">
      <w:pPr>
        <w:spacing w:line="259" w:lineRule="auto"/>
        <w:jc w:val="both"/>
        <w:rPr>
          <w:lang w:val="el-GR"/>
        </w:rPr>
      </w:pPr>
      <w:r w:rsidRPr="006C1FB0">
        <w:rPr>
          <w:lang w:val="el-GR"/>
        </w:rPr>
        <w:t xml:space="preserve">Παράκληση της Συνομοσπονδίας μας είναι όπως η Κοινοβουλευτική σας Επιτροπή </w:t>
      </w:r>
      <w:r w:rsidR="00E167BD" w:rsidRPr="006C1FB0">
        <w:rPr>
          <w:lang w:val="el-GR"/>
        </w:rPr>
        <w:t>συμβάλει καταλυτικά σ</w:t>
      </w:r>
      <w:r w:rsidRPr="006C1FB0">
        <w:rPr>
          <w:lang w:val="el-GR"/>
        </w:rPr>
        <w:t>τη</w:t>
      </w:r>
      <w:r w:rsidR="009B1C88" w:rsidRPr="006C1FB0">
        <w:rPr>
          <w:lang w:val="el-GR"/>
        </w:rPr>
        <w:t>ν έναρξη</w:t>
      </w:r>
      <w:r w:rsidR="006C1FB0" w:rsidRPr="006C1FB0">
        <w:rPr>
          <w:lang w:val="el-GR"/>
        </w:rPr>
        <w:t xml:space="preserve"> </w:t>
      </w:r>
      <w:r w:rsidR="00E84F6D" w:rsidRPr="006C1FB0">
        <w:rPr>
          <w:lang w:val="el-GR"/>
        </w:rPr>
        <w:t>ουσιαστικής και σε βάθος διαβούλευση</w:t>
      </w:r>
      <w:r w:rsidR="006C1FB0" w:rsidRPr="006C1FB0">
        <w:rPr>
          <w:lang w:val="el-GR"/>
        </w:rPr>
        <w:t xml:space="preserve"> </w:t>
      </w:r>
      <w:r w:rsidRPr="006C1FB0">
        <w:rPr>
          <w:lang w:val="el-GR"/>
        </w:rPr>
        <w:t xml:space="preserve">των αρμόδιων Υπουργείων και Κρατικών Υπηρεσιών με </w:t>
      </w:r>
      <w:r w:rsidR="00E167BD" w:rsidRPr="006C1FB0">
        <w:rPr>
          <w:lang w:val="el-GR"/>
        </w:rPr>
        <w:t xml:space="preserve">την ενεργό και πλήρη συμμετοχή </w:t>
      </w:r>
      <w:r w:rsidRPr="006C1FB0">
        <w:rPr>
          <w:lang w:val="el-GR"/>
        </w:rPr>
        <w:t>τη</w:t>
      </w:r>
      <w:r w:rsidR="00E167BD" w:rsidRPr="006C1FB0">
        <w:rPr>
          <w:lang w:val="el-GR"/>
        </w:rPr>
        <w:t>ς</w:t>
      </w:r>
      <w:r w:rsidRPr="006C1FB0">
        <w:rPr>
          <w:lang w:val="el-GR"/>
        </w:rPr>
        <w:t xml:space="preserve"> Συνομοσπονδία</w:t>
      </w:r>
      <w:r w:rsidR="00E167BD" w:rsidRPr="006C1FB0">
        <w:rPr>
          <w:lang w:val="el-GR"/>
        </w:rPr>
        <w:t>ς</w:t>
      </w:r>
      <w:r w:rsidRPr="006C1FB0">
        <w:rPr>
          <w:lang w:val="el-GR"/>
        </w:rPr>
        <w:t xml:space="preserve"> μας, του τριτοβάθμιου κοινωνικού εταίρου του κράτους στα ζητήματα της αναπηρίας</w:t>
      </w:r>
      <w:r w:rsidR="009B1C88" w:rsidRPr="006C1FB0">
        <w:rPr>
          <w:lang w:val="el-GR"/>
        </w:rPr>
        <w:t>,</w:t>
      </w:r>
      <w:r w:rsidR="006C1FB0" w:rsidRPr="006C1FB0">
        <w:rPr>
          <w:lang w:val="el-GR"/>
        </w:rPr>
        <w:t xml:space="preserve"> </w:t>
      </w:r>
      <w:r w:rsidR="00E84F6D" w:rsidRPr="006C1FB0">
        <w:rPr>
          <w:lang w:val="el-GR"/>
        </w:rPr>
        <w:t xml:space="preserve">με σκοπό τη διασφάλιση του δικαιώματος </w:t>
      </w:r>
      <w:r w:rsidR="007D59A1" w:rsidRPr="006C1FB0">
        <w:rPr>
          <w:lang w:val="el-GR"/>
        </w:rPr>
        <w:t xml:space="preserve">ισότιμης </w:t>
      </w:r>
      <w:r w:rsidR="001B4E18" w:rsidRPr="006C1FB0">
        <w:rPr>
          <w:lang w:val="el-GR"/>
        </w:rPr>
        <w:t xml:space="preserve">συμμετοχής και </w:t>
      </w:r>
      <w:r w:rsidRPr="006C1FB0">
        <w:rPr>
          <w:lang w:val="el-GR"/>
        </w:rPr>
        <w:t xml:space="preserve">απρόσκοπτης </w:t>
      </w:r>
      <w:r w:rsidR="005F4C6D" w:rsidRPr="006C1FB0">
        <w:rPr>
          <w:lang w:val="el-GR"/>
        </w:rPr>
        <w:t>μετάβασης/</w:t>
      </w:r>
      <w:r w:rsidR="00E84F6D" w:rsidRPr="006C1FB0">
        <w:rPr>
          <w:lang w:val="el-GR"/>
        </w:rPr>
        <w:t>επίσκεψης των ατόμων με αναπηρίες σε χώρους πολιτισμού όπως είναι τα μουσεία</w:t>
      </w:r>
      <w:r w:rsidR="00EB4063" w:rsidRPr="006C1FB0">
        <w:rPr>
          <w:lang w:val="el-GR"/>
        </w:rPr>
        <w:t>, οι αρχαιολογικοί χώροι, τα πολιτιστικά και μνημεία</w:t>
      </w:r>
      <w:r w:rsidR="00E84F6D" w:rsidRPr="006C1FB0">
        <w:rPr>
          <w:lang w:val="el-GR"/>
        </w:rPr>
        <w:t xml:space="preserve"> </w:t>
      </w:r>
      <w:r w:rsidR="00EB4063" w:rsidRPr="006C1FB0">
        <w:rPr>
          <w:lang w:val="el-GR"/>
        </w:rPr>
        <w:t>ιστορικής κληρονομιάς</w:t>
      </w:r>
      <w:r w:rsidR="00E84F6D" w:rsidRPr="006C1FB0">
        <w:rPr>
          <w:lang w:val="el-GR"/>
        </w:rPr>
        <w:t xml:space="preserve">, σύμφωνα με </w:t>
      </w:r>
      <w:r w:rsidRPr="006C1FB0">
        <w:rPr>
          <w:lang w:val="el-GR"/>
        </w:rPr>
        <w:t xml:space="preserve">τις πρόνοιες του </w:t>
      </w:r>
      <w:r w:rsidR="00E84F6D" w:rsidRPr="006C1FB0">
        <w:rPr>
          <w:lang w:val="el-GR"/>
        </w:rPr>
        <w:t>περί της Διαδικασίας Διαβούλευσης Κρατικών και Άλλων Υπηρεσιών σε Θέματα που Αφορούν Άτομα με Αναπηρίες Νόμο</w:t>
      </w:r>
      <w:r w:rsidR="009B47E7" w:rsidRPr="006C1FB0">
        <w:rPr>
          <w:lang w:val="el-GR"/>
        </w:rPr>
        <w:t>υ</w:t>
      </w:r>
      <w:r w:rsidR="00E84F6D" w:rsidRPr="006C1FB0">
        <w:rPr>
          <w:lang w:val="el-GR"/>
        </w:rPr>
        <w:t xml:space="preserve"> (Ν. 143(</w:t>
      </w:r>
      <w:r w:rsidR="00E84F6D" w:rsidRPr="006C1FB0">
        <w:t>I</w:t>
      </w:r>
      <w:r w:rsidR="00E84F6D" w:rsidRPr="006C1FB0">
        <w:rPr>
          <w:lang w:val="el-GR"/>
        </w:rPr>
        <w:t xml:space="preserve">)/2006) </w:t>
      </w:r>
      <w:r w:rsidRPr="006C1FB0">
        <w:rPr>
          <w:lang w:val="el-GR"/>
        </w:rPr>
        <w:t xml:space="preserve">καθώς </w:t>
      </w:r>
      <w:r w:rsidR="00E84F6D" w:rsidRPr="006C1FB0">
        <w:rPr>
          <w:lang w:val="el-GR"/>
        </w:rPr>
        <w:t xml:space="preserve">και τις διατάξεις </w:t>
      </w:r>
      <w:r w:rsidR="00EF41B1" w:rsidRPr="006C1FB0">
        <w:rPr>
          <w:lang w:val="el-GR"/>
        </w:rPr>
        <w:t xml:space="preserve">της παρ. (ξ) του Προοιμίου και των άρθρων 4.1 και 33.3 </w:t>
      </w:r>
      <w:r w:rsidR="00E84F6D" w:rsidRPr="006C1FB0">
        <w:rPr>
          <w:lang w:val="el-GR"/>
        </w:rPr>
        <w:t xml:space="preserve">της Σύμβασης </w:t>
      </w:r>
      <w:r w:rsidRPr="006C1FB0">
        <w:rPr>
          <w:lang w:val="el-GR"/>
        </w:rPr>
        <w:t>των Ηνωμένων Εθνών</w:t>
      </w:r>
      <w:r w:rsidR="00E84F6D" w:rsidRPr="006C1FB0">
        <w:rPr>
          <w:lang w:val="el-GR"/>
        </w:rPr>
        <w:t xml:space="preserve"> για τα Δικαιώματα των Ατόμων με Αναπηρίες</w:t>
      </w:r>
      <w:r w:rsidRPr="006C1FB0">
        <w:rPr>
          <w:lang w:val="el-GR"/>
        </w:rPr>
        <w:t xml:space="preserve"> που κύρωσε και τέθηκε σε ισχύ στη χώρα μας από 27 Ιουλίου, 2011</w:t>
      </w:r>
      <w:r w:rsidR="00E84F6D" w:rsidRPr="006C1FB0">
        <w:rPr>
          <w:lang w:val="el-GR"/>
        </w:rPr>
        <w:t xml:space="preserve">. </w:t>
      </w:r>
    </w:p>
    <w:p w:rsidR="00E15052" w:rsidRPr="006C1FB0" w:rsidRDefault="00E15052" w:rsidP="00C473E4">
      <w:pPr>
        <w:spacing w:line="259" w:lineRule="auto"/>
        <w:jc w:val="both"/>
        <w:rPr>
          <w:lang w:val="el-GR"/>
        </w:rPr>
      </w:pPr>
    </w:p>
    <w:p w:rsidR="00CE3DC5" w:rsidRPr="006C1FB0" w:rsidRDefault="00CE3DC5" w:rsidP="00C473E4">
      <w:pPr>
        <w:spacing w:line="259" w:lineRule="auto"/>
        <w:jc w:val="both"/>
        <w:rPr>
          <w:lang w:val="el-GR"/>
        </w:rPr>
      </w:pPr>
      <w:r w:rsidRPr="006C1FB0">
        <w:rPr>
          <w:lang w:val="el-GR"/>
        </w:rPr>
        <w:t>Είμαστε στη διάθεση σας για περισσότερες διευκρινίσεις.</w:t>
      </w:r>
    </w:p>
    <w:p w:rsidR="00CE3DC5" w:rsidRPr="006C1FB0" w:rsidRDefault="00CE3DC5" w:rsidP="00C473E4">
      <w:pPr>
        <w:spacing w:line="259" w:lineRule="auto"/>
        <w:jc w:val="both"/>
        <w:rPr>
          <w:lang w:val="el-GR"/>
        </w:rPr>
      </w:pPr>
    </w:p>
    <w:p w:rsidR="00DF4DC4" w:rsidRPr="006C1FB0" w:rsidRDefault="00DF4DC4" w:rsidP="00C473E4">
      <w:pPr>
        <w:spacing w:line="259" w:lineRule="auto"/>
        <w:jc w:val="both"/>
        <w:rPr>
          <w:lang w:val="el-GR"/>
        </w:rPr>
      </w:pPr>
      <w:r w:rsidRPr="006C1FB0">
        <w:rPr>
          <w:lang w:val="el-GR"/>
        </w:rPr>
        <w:t>Με εκτίμηση,</w:t>
      </w:r>
    </w:p>
    <w:p w:rsidR="00DF4DC4" w:rsidRPr="006C1FB0" w:rsidRDefault="00DF4DC4" w:rsidP="00C473E4">
      <w:pPr>
        <w:spacing w:line="259" w:lineRule="auto"/>
        <w:jc w:val="both"/>
        <w:rPr>
          <w:lang w:val="el-GR"/>
        </w:rPr>
      </w:pPr>
    </w:p>
    <w:p w:rsidR="00DF4DC4" w:rsidRPr="006C1FB0" w:rsidRDefault="00DF4DC4" w:rsidP="00C473E4">
      <w:pPr>
        <w:spacing w:line="259" w:lineRule="auto"/>
        <w:jc w:val="both"/>
        <w:rPr>
          <w:lang w:val="el-GR"/>
        </w:rPr>
      </w:pPr>
    </w:p>
    <w:p w:rsidR="00DF4DC4" w:rsidRPr="006C1FB0" w:rsidRDefault="00DF4DC4" w:rsidP="00C473E4">
      <w:pPr>
        <w:spacing w:line="259" w:lineRule="auto"/>
        <w:jc w:val="both"/>
        <w:rPr>
          <w:lang w:val="el-GR"/>
        </w:rPr>
      </w:pPr>
    </w:p>
    <w:p w:rsidR="00DF4DC4" w:rsidRPr="006C1FB0" w:rsidRDefault="00DF4DC4" w:rsidP="00C473E4">
      <w:pPr>
        <w:spacing w:line="259" w:lineRule="auto"/>
        <w:jc w:val="both"/>
        <w:rPr>
          <w:lang w:val="el-GR"/>
        </w:rPr>
      </w:pPr>
      <w:proofErr w:type="spellStart"/>
      <w:r w:rsidRPr="006C1FB0">
        <w:rPr>
          <w:lang w:val="el-GR"/>
        </w:rPr>
        <w:t>Χριστάκης</w:t>
      </w:r>
      <w:proofErr w:type="spellEnd"/>
      <w:r w:rsidRPr="006C1FB0">
        <w:rPr>
          <w:lang w:val="el-GR"/>
        </w:rPr>
        <w:t xml:space="preserve"> Νικολαΐδης </w:t>
      </w:r>
      <w:r w:rsidRPr="006C1FB0">
        <w:rPr>
          <w:lang w:val="el-GR"/>
        </w:rPr>
        <w:tab/>
      </w:r>
      <w:r w:rsidRPr="006C1FB0">
        <w:rPr>
          <w:lang w:val="el-GR"/>
        </w:rPr>
        <w:tab/>
      </w:r>
      <w:r w:rsidRPr="006C1FB0">
        <w:rPr>
          <w:lang w:val="el-GR"/>
        </w:rPr>
        <w:tab/>
      </w:r>
      <w:r w:rsidRPr="006C1FB0">
        <w:rPr>
          <w:lang w:val="el-GR"/>
        </w:rPr>
        <w:tab/>
      </w:r>
      <w:r w:rsidRPr="006C1FB0">
        <w:rPr>
          <w:lang w:val="el-GR"/>
        </w:rPr>
        <w:tab/>
        <w:t xml:space="preserve">Κωνσταντίνος </w:t>
      </w:r>
      <w:proofErr w:type="spellStart"/>
      <w:r w:rsidRPr="006C1FB0">
        <w:rPr>
          <w:lang w:val="el-GR"/>
        </w:rPr>
        <w:t>Εφραίμ</w:t>
      </w:r>
      <w:proofErr w:type="spellEnd"/>
    </w:p>
    <w:p w:rsidR="00C473E4" w:rsidRPr="006C1FB0" w:rsidRDefault="00DF4DC4" w:rsidP="00C473E4">
      <w:pPr>
        <w:spacing w:line="259" w:lineRule="auto"/>
        <w:jc w:val="both"/>
        <w:rPr>
          <w:lang w:val="el-GR"/>
        </w:rPr>
      </w:pPr>
      <w:r w:rsidRPr="006C1FB0">
        <w:rPr>
          <w:lang w:val="el-GR"/>
        </w:rPr>
        <w:t xml:space="preserve">Πρόεδρος </w:t>
      </w:r>
      <w:r w:rsidRPr="006C1FB0">
        <w:rPr>
          <w:lang w:val="el-GR"/>
        </w:rPr>
        <w:tab/>
      </w:r>
      <w:r w:rsidRPr="006C1FB0">
        <w:rPr>
          <w:lang w:val="el-GR"/>
        </w:rPr>
        <w:tab/>
      </w:r>
      <w:r w:rsidRPr="006C1FB0">
        <w:rPr>
          <w:lang w:val="el-GR"/>
        </w:rPr>
        <w:tab/>
      </w:r>
      <w:r w:rsidRPr="006C1FB0">
        <w:rPr>
          <w:lang w:val="el-GR"/>
        </w:rPr>
        <w:tab/>
      </w:r>
      <w:r w:rsidRPr="006C1FB0">
        <w:rPr>
          <w:lang w:val="el-GR"/>
        </w:rPr>
        <w:tab/>
      </w:r>
      <w:r w:rsidRPr="006C1FB0">
        <w:rPr>
          <w:lang w:val="el-GR"/>
        </w:rPr>
        <w:tab/>
      </w:r>
      <w:r w:rsidRPr="006C1FB0">
        <w:rPr>
          <w:lang w:val="el-GR"/>
        </w:rPr>
        <w:tab/>
        <w:t>Γεν. Γραμματέας</w:t>
      </w:r>
    </w:p>
    <w:p w:rsidR="00417110" w:rsidRPr="006C1FB0" w:rsidRDefault="00417110" w:rsidP="00C473E4">
      <w:pPr>
        <w:spacing w:line="259" w:lineRule="auto"/>
        <w:jc w:val="both"/>
      </w:pPr>
    </w:p>
    <w:p w:rsidR="00300B10" w:rsidRDefault="00300B10" w:rsidP="00C473E4">
      <w:pPr>
        <w:spacing w:line="259" w:lineRule="auto"/>
        <w:jc w:val="both"/>
        <w:rPr>
          <w:lang w:val="el-GR"/>
        </w:rPr>
      </w:pPr>
    </w:p>
    <w:p w:rsidR="00417110" w:rsidRPr="00300B10" w:rsidRDefault="00417110" w:rsidP="00C473E4">
      <w:pPr>
        <w:spacing w:line="259" w:lineRule="auto"/>
        <w:jc w:val="both"/>
        <w:rPr>
          <w:b/>
          <w:lang w:val="el-GR"/>
        </w:rPr>
      </w:pPr>
      <w:r w:rsidRPr="00300B10">
        <w:rPr>
          <w:b/>
          <w:lang w:val="el-GR"/>
        </w:rPr>
        <w:t>Κοινοποίηση</w:t>
      </w:r>
      <w:r w:rsidR="00300B10">
        <w:rPr>
          <w:b/>
          <w:lang w:val="el-GR"/>
        </w:rPr>
        <w:t>:</w:t>
      </w:r>
    </w:p>
    <w:p w:rsidR="00417110" w:rsidRPr="006C1FB0" w:rsidRDefault="00417110" w:rsidP="00300B10">
      <w:pPr>
        <w:pStyle w:val="ListParagraph"/>
        <w:numPr>
          <w:ilvl w:val="0"/>
          <w:numId w:val="15"/>
        </w:numPr>
        <w:spacing w:before="120" w:after="0" w:line="259" w:lineRule="auto"/>
        <w:ind w:left="425" w:hanging="357"/>
        <w:contextualSpacing w:val="0"/>
        <w:jc w:val="both"/>
        <w:rPr>
          <w:rFonts w:ascii="Times New Roman" w:hAnsi="Times New Roman"/>
          <w:sz w:val="24"/>
          <w:szCs w:val="24"/>
          <w:lang w:val="el-GR"/>
        </w:rPr>
      </w:pPr>
      <w:r w:rsidRPr="006C1FB0">
        <w:rPr>
          <w:rFonts w:ascii="Times New Roman" w:hAnsi="Times New Roman"/>
          <w:sz w:val="24"/>
          <w:szCs w:val="24"/>
          <w:lang w:val="el-GR"/>
        </w:rPr>
        <w:t xml:space="preserve">Επίτροπο Διοικήσεως και </w:t>
      </w:r>
      <w:r w:rsidR="00300B10">
        <w:rPr>
          <w:rFonts w:ascii="Times New Roman" w:hAnsi="Times New Roman"/>
          <w:sz w:val="24"/>
          <w:szCs w:val="24"/>
          <w:lang w:val="el-GR"/>
        </w:rPr>
        <w:t xml:space="preserve">Προστασίας </w:t>
      </w:r>
      <w:r w:rsidRPr="006C1FB0">
        <w:rPr>
          <w:rFonts w:ascii="Times New Roman" w:hAnsi="Times New Roman"/>
          <w:sz w:val="24"/>
          <w:szCs w:val="24"/>
          <w:lang w:val="el-GR"/>
        </w:rPr>
        <w:t>Ανθρωπίνων Δικαιωμάτων</w:t>
      </w:r>
    </w:p>
    <w:p w:rsidR="009B1C88" w:rsidRPr="006C1FB0" w:rsidRDefault="009B1C88" w:rsidP="00300B10">
      <w:pPr>
        <w:pStyle w:val="ListParagraph"/>
        <w:numPr>
          <w:ilvl w:val="0"/>
          <w:numId w:val="15"/>
        </w:numPr>
        <w:spacing w:before="120" w:after="0" w:line="259" w:lineRule="auto"/>
        <w:ind w:left="425" w:hanging="357"/>
        <w:contextualSpacing w:val="0"/>
        <w:jc w:val="both"/>
        <w:rPr>
          <w:rFonts w:ascii="Times New Roman" w:hAnsi="Times New Roman"/>
          <w:sz w:val="24"/>
          <w:szCs w:val="24"/>
          <w:lang w:val="el-GR"/>
        </w:rPr>
      </w:pPr>
      <w:r w:rsidRPr="006C1FB0">
        <w:rPr>
          <w:rFonts w:ascii="Times New Roman" w:hAnsi="Times New Roman"/>
          <w:sz w:val="24"/>
          <w:szCs w:val="24"/>
          <w:lang w:val="el-GR"/>
        </w:rPr>
        <w:t xml:space="preserve">Υπουργό Μεταφορών, </w:t>
      </w:r>
      <w:r w:rsidR="00300B10">
        <w:rPr>
          <w:rFonts w:ascii="Times New Roman" w:hAnsi="Times New Roman"/>
          <w:sz w:val="24"/>
          <w:szCs w:val="24"/>
          <w:lang w:val="el-GR"/>
        </w:rPr>
        <w:t>Ε</w:t>
      </w:r>
      <w:r w:rsidRPr="006C1FB0">
        <w:rPr>
          <w:rFonts w:ascii="Times New Roman" w:hAnsi="Times New Roman"/>
          <w:sz w:val="24"/>
          <w:szCs w:val="24"/>
          <w:lang w:val="el-GR"/>
        </w:rPr>
        <w:t>πικοινωνιών και Έργων</w:t>
      </w:r>
    </w:p>
    <w:p w:rsidR="009B1C88" w:rsidRPr="006C1FB0" w:rsidRDefault="009B1C88" w:rsidP="00300B10">
      <w:pPr>
        <w:pStyle w:val="ListParagraph"/>
        <w:numPr>
          <w:ilvl w:val="0"/>
          <w:numId w:val="15"/>
        </w:numPr>
        <w:spacing w:before="120" w:after="0" w:line="259" w:lineRule="auto"/>
        <w:ind w:left="425" w:hanging="357"/>
        <w:contextualSpacing w:val="0"/>
        <w:jc w:val="both"/>
        <w:rPr>
          <w:rFonts w:ascii="Times New Roman" w:hAnsi="Times New Roman"/>
          <w:sz w:val="24"/>
          <w:szCs w:val="24"/>
          <w:lang w:val="el-GR"/>
        </w:rPr>
      </w:pPr>
      <w:r w:rsidRPr="006C1FB0">
        <w:rPr>
          <w:rFonts w:ascii="Times New Roman" w:hAnsi="Times New Roman"/>
          <w:sz w:val="24"/>
          <w:szCs w:val="24"/>
          <w:lang w:val="el-GR"/>
        </w:rPr>
        <w:t>Διευθύντρια Τμήματος Αρχαιοτήτων</w:t>
      </w:r>
      <w:bookmarkStart w:id="0" w:name="_GoBack"/>
      <w:bookmarkEnd w:id="0"/>
    </w:p>
    <w:sectPr w:rsidR="009B1C88" w:rsidRPr="006C1FB0" w:rsidSect="006C1FB0">
      <w:footerReference w:type="default" r:id="rId7"/>
      <w:headerReference w:type="first" r:id="rId8"/>
      <w:footerReference w:type="first" r:id="rId9"/>
      <w:pgSz w:w="11906" w:h="16838" w:code="9"/>
      <w:pgMar w:top="1418" w:right="1588" w:bottom="1418" w:left="1588" w:header="856"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81" w:rsidRDefault="005A3181">
      <w:r>
        <w:separator/>
      </w:r>
    </w:p>
  </w:endnote>
  <w:endnote w:type="continuationSeparator" w:id="0">
    <w:p w:rsidR="005A3181" w:rsidRDefault="005A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A1"/>
    <w:family w:val="swiss"/>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52" w:rsidRDefault="00214F9E">
    <w:pPr>
      <w:pStyle w:val="Footer"/>
      <w:jc w:val="right"/>
    </w:pPr>
    <w:r>
      <w:fldChar w:fldCharType="begin"/>
    </w:r>
    <w:r w:rsidR="00192B52">
      <w:instrText xml:space="preserve"> PAGE   \* MERGEFORMAT </w:instrText>
    </w:r>
    <w:r>
      <w:fldChar w:fldCharType="separate"/>
    </w:r>
    <w:r w:rsidR="00300B10">
      <w:rPr>
        <w:noProof/>
      </w:rPr>
      <w:t>4</w:t>
    </w:r>
    <w:r>
      <w:rPr>
        <w:noProof/>
      </w:rPr>
      <w:fldChar w:fldCharType="end"/>
    </w:r>
  </w:p>
  <w:p w:rsidR="00192B52" w:rsidRDefault="00192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AD" w:rsidRDefault="00E55C83" w:rsidP="000C0AA5">
    <w:pPr>
      <w:rPr>
        <w:b/>
        <w:sz w:val="18"/>
        <w:szCs w:val="18"/>
        <w:lang w:val="el-GR"/>
      </w:rPr>
    </w:pPr>
    <w:r>
      <w:rPr>
        <w:b/>
        <w:noProof/>
        <w:sz w:val="18"/>
        <w:szCs w:val="18"/>
        <w:lang w:val="el-GR" w:eastAsia="el-GR"/>
      </w:rPr>
      <mc:AlternateContent>
        <mc:Choice Requires="wps">
          <w:drawing>
            <wp:anchor distT="0" distB="0" distL="114300" distR="114300" simplePos="0" relativeHeight="251657728" behindDoc="0" locked="0" layoutInCell="1" allowOverlap="1">
              <wp:simplePos x="0" y="0"/>
              <wp:positionH relativeFrom="column">
                <wp:posOffset>-36830</wp:posOffset>
              </wp:positionH>
              <wp:positionV relativeFrom="paragraph">
                <wp:posOffset>60960</wp:posOffset>
              </wp:positionV>
              <wp:extent cx="5895975" cy="635"/>
              <wp:effectExtent l="0" t="0" r="2857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6F1FC" id="_x0000_t32" coordsize="21600,21600" o:spt="32" o:oned="t" path="m,l21600,21600e" filled="f">
              <v:path arrowok="t" fillok="f" o:connecttype="none"/>
              <o:lock v:ext="edit" shapetype="t"/>
            </v:shapetype>
            <v:shape id="AutoShape 1" o:spid="_x0000_s1026" type="#_x0000_t32" style="position:absolute;margin-left:-2.9pt;margin-top:4.8pt;width:46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cZIgIAAD4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LkIS&#10;d9Ci56NTITJKfXl6bXOwKuXe+ATJWb7qF0W+WiRV2WLZsGD8dtHgGzziOxd/sBqCHPqPioINBvxQ&#10;q3NtOg8JVUDn0JLLrSXs7BCBy/lyNV89ziNE4G3xMPeMYpxfXbWx7gNTHfKbIrLOYN60rlRSQuuV&#10;SUMgfHqxbnC8Ovi4Uu24EEEBQqIe2M8ekyR4WCU49a/ezprmUAqDTtiLKHwjjTszo46SBrSWYbod&#10;9w5zMeyBtpAeD3IDPuNuUMm3VbLaLrfLbJLNFttJllTV5HlXZpPFLn2cVw9VWVbpd08tzfKWU8qk&#10;Z3dVbJr9nSLG2Rm0dtPsrQ7xPXqoNJC9/gPp0Fzfz0EZB0Uve+Nr6/sMIg3G40D5Kfj1HKx+jv3m&#10;BwAAAP//AwBQSwMEFAAGAAgAAAAhAD6d7hfaAAAABgEAAA8AAABkcnMvZG93bnJldi54bWxMzsFO&#10;wzAMBuA7Eu8QGYnbllLRditNJ0DiPNFx4eY2XlPROFWTreXtCSe42fqt3191WO0orjT7wbGCh20C&#10;grhzeuBewcfpbbMD4QOyxtExKfgmD4f69qbCUruF3+nahF7EEvYlKjAhTKWUvjNk0W/dRByzs5st&#10;hrjOvdQzLrHcjjJNklxaHDh+MDjRq6Huq7lYBcWj/nSYv2RtthxPgc6m2R1Xpe7v1ucnEIHW8HcM&#10;v/xIhzqaWndh7cWoYJNFeVCwz0HEeJ+mBYg2DgXIupL/+fUPAAAA//8DAFBLAQItABQABgAIAAAA&#10;IQC2gziS/gAAAOEBAAATAAAAAAAAAAAAAAAAAAAAAABbQ29udGVudF9UeXBlc10ueG1sUEsBAi0A&#10;FAAGAAgAAAAhADj9If/WAAAAlAEAAAsAAAAAAAAAAAAAAAAALwEAAF9yZWxzLy5yZWxzUEsBAi0A&#10;FAAGAAgAAAAhAHwZlxkiAgAAPgQAAA4AAAAAAAAAAAAAAAAALgIAAGRycy9lMm9Eb2MueG1sUEsB&#10;Ai0AFAAGAAgAAAAhAD6d7hfaAAAABgEAAA8AAAAAAAAAAAAAAAAAfAQAAGRycy9kb3ducmV2Lnht&#10;bFBLBQYAAAAABAAEAPMAAACDBQAAAAA=&#10;" strokeweight="1pt"/>
          </w:pict>
        </mc:Fallback>
      </mc:AlternateContent>
    </w:r>
  </w:p>
  <w:p w:rsidR="000C0AA5" w:rsidRPr="006C449E" w:rsidRDefault="000C0AA5" w:rsidP="000C0AA5">
    <w:pPr>
      <w:rPr>
        <w:b/>
        <w:sz w:val="18"/>
        <w:szCs w:val="18"/>
        <w:lang w:val="el-GR"/>
      </w:rPr>
    </w:pPr>
    <w:proofErr w:type="spellStart"/>
    <w:r w:rsidRPr="006C449E">
      <w:rPr>
        <w:b/>
        <w:sz w:val="18"/>
        <w:szCs w:val="18"/>
        <w:lang w:val="el-GR"/>
      </w:rPr>
      <w:t>Ταχ</w:t>
    </w:r>
    <w:proofErr w:type="spellEnd"/>
    <w:r w:rsidRPr="006C449E">
      <w:rPr>
        <w:b/>
        <w:sz w:val="18"/>
        <w:szCs w:val="18"/>
        <w:lang w:val="el-GR"/>
      </w:rPr>
      <w:t xml:space="preserve">. Θυρίδα: 23513, 1684 Λευκωσία–Κύπρος                                           </w:t>
    </w:r>
    <w:r w:rsidRPr="006C449E">
      <w:rPr>
        <w:b/>
        <w:sz w:val="18"/>
        <w:szCs w:val="18"/>
        <w:lang w:val="en-GB"/>
      </w:rPr>
      <w:t>P</w:t>
    </w:r>
    <w:r w:rsidRPr="006C449E">
      <w:rPr>
        <w:b/>
        <w:sz w:val="18"/>
        <w:szCs w:val="18"/>
        <w:lang w:val="el-GR"/>
      </w:rPr>
      <w:t xml:space="preserve">. </w:t>
    </w:r>
    <w:r w:rsidRPr="006C449E">
      <w:rPr>
        <w:b/>
        <w:sz w:val="18"/>
        <w:szCs w:val="18"/>
        <w:lang w:val="en-GB"/>
      </w:rPr>
      <w:t>O</w:t>
    </w:r>
    <w:r w:rsidRPr="006C449E">
      <w:rPr>
        <w:b/>
        <w:sz w:val="18"/>
        <w:szCs w:val="18"/>
        <w:lang w:val="el-GR"/>
      </w:rPr>
      <w:t xml:space="preserve">. </w:t>
    </w:r>
    <w:r w:rsidRPr="006C449E">
      <w:rPr>
        <w:b/>
        <w:sz w:val="18"/>
        <w:szCs w:val="18"/>
        <w:lang w:val="en-GB"/>
      </w:rPr>
      <w:t>Box</w:t>
    </w:r>
    <w:r w:rsidRPr="006C449E">
      <w:rPr>
        <w:b/>
        <w:sz w:val="18"/>
        <w:szCs w:val="18"/>
        <w:lang w:val="el-GR"/>
      </w:rPr>
      <w:t xml:space="preserve">: 23513, 1684 </w:t>
    </w:r>
    <w:r w:rsidRPr="006C449E">
      <w:rPr>
        <w:b/>
        <w:sz w:val="18"/>
        <w:szCs w:val="18"/>
        <w:lang w:val="en-GB"/>
      </w:rPr>
      <w:t>Nicosia</w:t>
    </w:r>
    <w:r w:rsidRPr="006C449E">
      <w:rPr>
        <w:b/>
        <w:sz w:val="18"/>
        <w:szCs w:val="18"/>
        <w:lang w:val="el-GR"/>
      </w:rPr>
      <w:t>-</w:t>
    </w:r>
    <w:r w:rsidRPr="006C449E">
      <w:rPr>
        <w:b/>
        <w:sz w:val="18"/>
        <w:szCs w:val="18"/>
        <w:lang w:val="en-GB"/>
      </w:rPr>
      <w:t>Cyprus</w:t>
    </w:r>
  </w:p>
  <w:p w:rsidR="000C0AA5" w:rsidRPr="006C449E" w:rsidRDefault="000C0AA5" w:rsidP="000C0AA5">
    <w:pPr>
      <w:rPr>
        <w:b/>
        <w:sz w:val="18"/>
        <w:szCs w:val="18"/>
      </w:rPr>
    </w:pPr>
    <w:proofErr w:type="spellStart"/>
    <w:r w:rsidRPr="006C449E">
      <w:rPr>
        <w:b/>
        <w:sz w:val="18"/>
        <w:szCs w:val="18"/>
        <w:lang w:val="el-GR"/>
      </w:rPr>
      <w:t>Τηλ</w:t>
    </w:r>
    <w:proofErr w:type="spellEnd"/>
    <w:r w:rsidRPr="006C449E">
      <w:rPr>
        <w:b/>
        <w:sz w:val="18"/>
        <w:szCs w:val="18"/>
      </w:rPr>
      <w:t xml:space="preserve">.:(+357) 22 318 465 / (+357) 22 311 602                                                </w:t>
    </w:r>
    <w:r w:rsidRPr="006C449E">
      <w:rPr>
        <w:b/>
        <w:sz w:val="18"/>
        <w:szCs w:val="18"/>
        <w:lang w:val="en-GB"/>
      </w:rPr>
      <w:t>Tel</w:t>
    </w:r>
    <w:r w:rsidRPr="006C449E">
      <w:rPr>
        <w:b/>
        <w:sz w:val="18"/>
        <w:szCs w:val="18"/>
      </w:rPr>
      <w:t>.: (+357) 22 318 465 / (+357) 22 311 602</w:t>
    </w:r>
  </w:p>
  <w:p w:rsidR="000C0AA5" w:rsidRPr="006C449E" w:rsidRDefault="000C0AA5" w:rsidP="000C0AA5">
    <w:pPr>
      <w:rPr>
        <w:b/>
        <w:sz w:val="18"/>
        <w:szCs w:val="18"/>
      </w:rPr>
    </w:pPr>
    <w:r w:rsidRPr="006C449E">
      <w:rPr>
        <w:b/>
        <w:sz w:val="18"/>
        <w:szCs w:val="18"/>
        <w:lang w:val="el-GR"/>
      </w:rPr>
      <w:t>Φαξ</w:t>
    </w:r>
    <w:r w:rsidRPr="006C449E">
      <w:rPr>
        <w:b/>
        <w:sz w:val="18"/>
        <w:szCs w:val="18"/>
      </w:rPr>
      <w:t xml:space="preserve">: (+357) 22 318 463                                                                                 </w:t>
    </w:r>
    <w:r w:rsidRPr="006C449E">
      <w:rPr>
        <w:b/>
        <w:sz w:val="18"/>
        <w:szCs w:val="18"/>
        <w:lang w:val="en-GB"/>
      </w:rPr>
      <w:t>Fax</w:t>
    </w:r>
    <w:r w:rsidRPr="006C449E">
      <w:rPr>
        <w:b/>
        <w:sz w:val="18"/>
        <w:szCs w:val="18"/>
      </w:rPr>
      <w:t>: (+357) 22 318 463</w:t>
    </w:r>
  </w:p>
  <w:p w:rsidR="000C0AA5" w:rsidRPr="006C449E" w:rsidRDefault="000C0AA5" w:rsidP="000C0AA5">
    <w:pPr>
      <w:rPr>
        <w:b/>
        <w:sz w:val="18"/>
        <w:szCs w:val="18"/>
        <w:lang w:val="en-GB"/>
      </w:rPr>
    </w:pPr>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1"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r w:rsidRPr="006C449E">
      <w:rPr>
        <w:b/>
        <w:sz w:val="18"/>
        <w:szCs w:val="18"/>
        <w:lang w:val="en-GB"/>
      </w:rPr>
      <w:t>E</w:t>
    </w:r>
    <w:r w:rsidRPr="006C449E">
      <w:rPr>
        <w:b/>
        <w:sz w:val="18"/>
        <w:szCs w:val="18"/>
      </w:rPr>
      <w:t xml:space="preserve">- </w:t>
    </w:r>
    <w:r w:rsidRPr="006C449E">
      <w:rPr>
        <w:b/>
        <w:sz w:val="18"/>
        <w:szCs w:val="18"/>
        <w:lang w:val="en-GB"/>
      </w:rPr>
      <w:t>mail</w:t>
    </w:r>
    <w:r w:rsidRPr="006C449E">
      <w:rPr>
        <w:b/>
        <w:sz w:val="18"/>
        <w:szCs w:val="18"/>
      </w:rPr>
      <w:t xml:space="preserve">: </w:t>
    </w:r>
    <w:hyperlink r:id="rId2" w:history="1">
      <w:r w:rsidRPr="006C449E">
        <w:rPr>
          <w:rStyle w:val="Hyperlink"/>
          <w:b/>
          <w:sz w:val="18"/>
          <w:szCs w:val="18"/>
          <w:lang w:val="en-GB"/>
        </w:rPr>
        <w:t>ccod</w:t>
      </w:r>
      <w:r w:rsidRPr="006C449E">
        <w:rPr>
          <w:rStyle w:val="Hyperlink"/>
          <w:b/>
          <w:sz w:val="18"/>
          <w:szCs w:val="18"/>
        </w:rPr>
        <w:t>-</w:t>
      </w:r>
      <w:r w:rsidRPr="006C449E">
        <w:rPr>
          <w:rStyle w:val="Hyperlink"/>
          <w:b/>
          <w:sz w:val="18"/>
          <w:szCs w:val="18"/>
          <w:lang w:val="en-GB"/>
        </w:rPr>
        <w:t>kysoa</w:t>
      </w:r>
      <w:r w:rsidRPr="006C449E">
        <w:rPr>
          <w:rStyle w:val="Hyperlink"/>
          <w:b/>
          <w:sz w:val="18"/>
          <w:szCs w:val="18"/>
        </w:rPr>
        <w:t>@</w:t>
      </w:r>
      <w:r w:rsidRPr="006C449E">
        <w:rPr>
          <w:rStyle w:val="Hyperlink"/>
          <w:b/>
          <w:sz w:val="18"/>
          <w:szCs w:val="18"/>
          <w:lang w:val="en-GB"/>
        </w:rPr>
        <w:t>cytanet</w:t>
      </w:r>
      <w:r w:rsidRPr="006C449E">
        <w:rPr>
          <w:rStyle w:val="Hyperlink"/>
          <w:b/>
          <w:sz w:val="18"/>
          <w:szCs w:val="18"/>
        </w:rPr>
        <w:t>.</w:t>
      </w:r>
      <w:r w:rsidRPr="006C449E">
        <w:rPr>
          <w:rStyle w:val="Hyperlink"/>
          <w:b/>
          <w:sz w:val="18"/>
          <w:szCs w:val="18"/>
          <w:lang w:val="en-GB"/>
        </w:rPr>
        <w:t>com</w:t>
      </w:r>
      <w:r w:rsidRPr="006C449E">
        <w:rPr>
          <w:rStyle w:val="Hyperlink"/>
          <w:b/>
          <w:sz w:val="18"/>
          <w:szCs w:val="18"/>
        </w:rPr>
        <w:t>.</w:t>
      </w:r>
      <w:r w:rsidRPr="006C449E">
        <w:rPr>
          <w:rStyle w:val="Hyperlink"/>
          <w:b/>
          <w:sz w:val="18"/>
          <w:szCs w:val="18"/>
          <w:lang w:val="en-GB"/>
        </w:rPr>
        <w:t>cy</w:t>
      </w:r>
    </w:hyperlink>
  </w:p>
  <w:p w:rsidR="00F63CDF" w:rsidRPr="006C449E" w:rsidRDefault="000C0AA5" w:rsidP="000C0AA5">
    <w:pPr>
      <w:rPr>
        <w:rStyle w:val="Hyperlink"/>
        <w:b/>
        <w:sz w:val="18"/>
        <w:szCs w:val="18"/>
        <w:lang w:val="el-GR"/>
      </w:rPr>
    </w:pPr>
    <w:r w:rsidRPr="006C449E">
      <w:rPr>
        <w:b/>
        <w:sz w:val="18"/>
        <w:szCs w:val="18"/>
        <w:lang w:val="el-GR"/>
      </w:rPr>
      <w:t xml:space="preserve">Ιστοσελίδα: </w:t>
    </w:r>
    <w:hyperlink r:id="rId3" w:history="1">
      <w:r w:rsidRPr="006C449E">
        <w:rPr>
          <w:rStyle w:val="Hyperlink"/>
          <w:b/>
          <w:sz w:val="18"/>
          <w:szCs w:val="18"/>
          <w:lang w:val="el-GR"/>
        </w:rPr>
        <w:t>www.kysoa.org.cy</w:t>
      </w:r>
    </w:hyperlink>
    <w:r w:rsidRPr="006C449E">
      <w:rPr>
        <w:b/>
        <w:sz w:val="18"/>
        <w:szCs w:val="18"/>
        <w:lang w:val="en-GB"/>
      </w:rPr>
      <w:t>Website</w:t>
    </w:r>
    <w:r w:rsidRPr="006C449E">
      <w:rPr>
        <w:b/>
        <w:sz w:val="18"/>
        <w:szCs w:val="18"/>
        <w:lang w:val="el-GR"/>
      </w:rPr>
      <w:t xml:space="preserve">: </w:t>
    </w:r>
    <w:hyperlink r:id="rId4" w:history="1">
      <w:r w:rsidRPr="006C449E">
        <w:rPr>
          <w:rStyle w:val="Hyperlink"/>
          <w:b/>
          <w:sz w:val="18"/>
          <w:szCs w:val="18"/>
          <w:lang w:val="el-GR"/>
        </w:rPr>
        <w:t>www.kysoa.org.cy</w:t>
      </w:r>
    </w:hyperlink>
  </w:p>
  <w:p w:rsidR="000C0AA5" w:rsidRPr="006C449E" w:rsidRDefault="00F63CDF" w:rsidP="000C0AA5">
    <w:pPr>
      <w:rPr>
        <w:b/>
        <w:sz w:val="18"/>
        <w:szCs w:val="18"/>
        <w:lang w:val="en-GB"/>
      </w:rPr>
    </w:pPr>
    <w:r w:rsidRPr="006C449E">
      <w:rPr>
        <w:rStyle w:val="Hyperlink"/>
        <w:b/>
        <w:color w:val="auto"/>
        <w:sz w:val="18"/>
        <w:szCs w:val="18"/>
        <w:u w:val="none"/>
        <w:lang w:val="en-GB"/>
      </w:rPr>
      <w:t>Facebook Page</w:t>
    </w:r>
    <w:proofErr w:type="gramStart"/>
    <w:r w:rsidRPr="006C449E">
      <w:rPr>
        <w:rStyle w:val="Hyperlink"/>
        <w:b/>
        <w:color w:val="auto"/>
        <w:sz w:val="18"/>
        <w:szCs w:val="18"/>
        <w:u w:val="none"/>
        <w:lang w:val="en-GB"/>
      </w:rPr>
      <w:t>:</w:t>
    </w:r>
    <w:proofErr w:type="gramEnd"/>
    <w:hyperlink r:id="rId5" w:history="1">
      <w:r w:rsidR="000066DF" w:rsidRPr="006C449E">
        <w:rPr>
          <w:rStyle w:val="Hyperlink"/>
          <w:b/>
          <w:sz w:val="18"/>
          <w:szCs w:val="18"/>
          <w:lang w:val="en-GB"/>
        </w:rPr>
        <w:t>www.facebook.com/ccodkysoa</w:t>
      </w:r>
    </w:hyperlink>
    <w:r w:rsidRPr="006C449E">
      <w:rPr>
        <w:rStyle w:val="Hyperlink"/>
        <w:b/>
        <w:sz w:val="18"/>
        <w:szCs w:val="18"/>
        <w:lang w:val="en-GB"/>
      </w:rPr>
      <w:t>/</w:t>
    </w:r>
  </w:p>
  <w:p w:rsidR="000C0AA5" w:rsidRPr="006C449E" w:rsidRDefault="000C0AA5" w:rsidP="000C0AA5">
    <w:pPr>
      <w:pStyle w:val="Footer"/>
      <w:rPr>
        <w:b/>
        <w:lang w:val="en-GB"/>
      </w:rPr>
    </w:pPr>
  </w:p>
  <w:p w:rsidR="000C0AA5" w:rsidRPr="006C449E" w:rsidRDefault="000C0AA5" w:rsidP="000C0AA5">
    <w:pPr>
      <w:pStyle w:val="Footer"/>
      <w:jc w:val="center"/>
      <w:rPr>
        <w:b/>
        <w:lang w:val="el-GR"/>
      </w:rPr>
    </w:pPr>
    <w:r w:rsidRPr="006C449E">
      <w:rPr>
        <w:b/>
        <w:sz w:val="20"/>
        <w:szCs w:val="20"/>
        <w:lang w:val="el-GR"/>
      </w:rPr>
      <w:t xml:space="preserve">Υ.Γ.: Παρακαλούμε να έχουμε την αλληλογραφία και ηλεκτρονικά σε μορφή </w:t>
    </w:r>
    <w:proofErr w:type="spellStart"/>
    <w:r w:rsidRPr="006C449E">
      <w:rPr>
        <w:b/>
        <w:sz w:val="20"/>
        <w:szCs w:val="20"/>
        <w:lang w:val="el-GR"/>
      </w:rPr>
      <w:t>word</w:t>
    </w:r>
    <w:proofErr w:type="spellEnd"/>
    <w:r w:rsidRPr="006C449E">
      <w:rPr>
        <w:b/>
        <w:sz w:val="20"/>
        <w:szCs w:val="20"/>
        <w:lang w:val="el-G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81" w:rsidRDefault="005A3181">
      <w:r>
        <w:separator/>
      </w:r>
    </w:p>
  </w:footnote>
  <w:footnote w:type="continuationSeparator" w:id="0">
    <w:p w:rsidR="005A3181" w:rsidRDefault="005A3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42" w:rsidRDefault="00E15052" w:rsidP="000066DF">
    <w:pPr>
      <w:pStyle w:val="Header"/>
      <w:tabs>
        <w:tab w:val="left" w:pos="6663"/>
      </w:tabs>
      <w:jc w:val="center"/>
    </w:pPr>
    <w:r>
      <w:rPr>
        <w:noProof/>
        <w:lang w:val="el-GR" w:eastAsia="el-GR"/>
      </w:rPr>
      <w:drawing>
        <wp:anchor distT="0" distB="0" distL="114300" distR="114300" simplePos="0" relativeHeight="251659776" behindDoc="0" locked="0" layoutInCell="1" allowOverlap="1">
          <wp:simplePos x="0" y="0"/>
          <wp:positionH relativeFrom="column">
            <wp:posOffset>-71755</wp:posOffset>
          </wp:positionH>
          <wp:positionV relativeFrom="paragraph">
            <wp:posOffset>-123825</wp:posOffset>
          </wp:positionV>
          <wp:extent cx="5686425" cy="1104900"/>
          <wp:effectExtent l="0" t="0" r="9525" b="0"/>
          <wp:wrapSquare wrapText="bothSides"/>
          <wp:docPr id="2"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04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5D012B"/>
    <w:multiLevelType w:val="hybridMultilevel"/>
    <w:tmpl w:val="3B523BEC"/>
    <w:lvl w:ilvl="0" w:tplc="3A1A5AB0">
      <w:start w:val="1"/>
      <w:numFmt w:val="decimal"/>
      <w:lvlText w:val="%1."/>
      <w:lvlJc w:val="left"/>
      <w:pPr>
        <w:tabs>
          <w:tab w:val="num" w:pos="2280"/>
        </w:tabs>
        <w:ind w:left="22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7F7FDA"/>
    <w:multiLevelType w:val="hybridMultilevel"/>
    <w:tmpl w:val="4CE43C6E"/>
    <w:lvl w:ilvl="0" w:tplc="5C9EA704">
      <w:numFmt w:val="bullet"/>
      <w:lvlText w:val="-"/>
      <w:lvlJc w:val="left"/>
      <w:pPr>
        <w:ind w:left="1287" w:hanging="360"/>
      </w:pPr>
      <w:rPr>
        <w:rFonts w:ascii="inherit" w:eastAsia="Batang" w:hAnsi="inherit" w:cs="Century Gothic"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6693B"/>
    <w:multiLevelType w:val="hybridMultilevel"/>
    <w:tmpl w:val="65ACE720"/>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2E7612AF"/>
    <w:multiLevelType w:val="hybridMultilevel"/>
    <w:tmpl w:val="6F7C71C8"/>
    <w:lvl w:ilvl="0" w:tplc="5C9EA704">
      <w:numFmt w:val="bullet"/>
      <w:lvlText w:val="-"/>
      <w:lvlJc w:val="left"/>
      <w:pPr>
        <w:ind w:left="720" w:hanging="360"/>
      </w:pPr>
      <w:rPr>
        <w:rFonts w:ascii="inherit" w:eastAsia="Batang" w:hAnsi="inherit" w:cs="Century Gothic"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6C392F"/>
    <w:multiLevelType w:val="hybridMultilevel"/>
    <w:tmpl w:val="1AB8464A"/>
    <w:lvl w:ilvl="0" w:tplc="0178D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14CD4"/>
    <w:multiLevelType w:val="hybridMultilevel"/>
    <w:tmpl w:val="64CE94E6"/>
    <w:lvl w:ilvl="0" w:tplc="5C9EA704">
      <w:numFmt w:val="bullet"/>
      <w:lvlText w:val="-"/>
      <w:lvlJc w:val="left"/>
      <w:pPr>
        <w:tabs>
          <w:tab w:val="num" w:pos="862"/>
        </w:tabs>
        <w:ind w:left="862" w:hanging="360"/>
      </w:pPr>
      <w:rPr>
        <w:rFonts w:ascii="inherit" w:eastAsia="Batang" w:hAnsi="inherit" w:cs="Century Gothic"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8B91E49"/>
    <w:multiLevelType w:val="hybridMultilevel"/>
    <w:tmpl w:val="474A313A"/>
    <w:lvl w:ilvl="0" w:tplc="EDDA8BF8">
      <w:start w:val="5"/>
      <w:numFmt w:val="decimal"/>
      <w:lvlText w:val="%1."/>
      <w:lvlJc w:val="left"/>
      <w:pPr>
        <w:tabs>
          <w:tab w:val="num" w:pos="360"/>
        </w:tabs>
        <w:ind w:left="360" w:hanging="360"/>
      </w:pPr>
      <w:rPr>
        <w:rFonts w:ascii="Times New Roman" w:hAnsi="Times New Roman" w:cs="Times New Roman" w:hint="default"/>
        <w:b/>
        <w:sz w:val="24"/>
        <w:szCs w:val="24"/>
      </w:rPr>
    </w:lvl>
    <w:lvl w:ilvl="1" w:tplc="537E8C06">
      <w:start w:val="1"/>
      <w:numFmt w:val="bullet"/>
      <w:lvlText w:val=""/>
      <w:lvlJc w:val="left"/>
      <w:pPr>
        <w:tabs>
          <w:tab w:val="num" w:pos="1440"/>
        </w:tabs>
        <w:ind w:left="1440" w:hanging="360"/>
      </w:pPr>
      <w:rPr>
        <w:rFonts w:ascii="Wingdings" w:hAnsi="Wingdings" w:hint="default"/>
        <w:b/>
        <w:sz w:val="24"/>
        <w:szCs w:val="24"/>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DE6D68"/>
    <w:multiLevelType w:val="hybridMultilevel"/>
    <w:tmpl w:val="ECD09AD6"/>
    <w:lvl w:ilvl="0" w:tplc="5C9EA704">
      <w:numFmt w:val="bullet"/>
      <w:lvlText w:val="-"/>
      <w:lvlJc w:val="left"/>
      <w:pPr>
        <w:ind w:left="720" w:hanging="360"/>
      </w:pPr>
      <w:rPr>
        <w:rFonts w:ascii="inherit" w:eastAsia="Batang" w:hAnsi="inherit" w:cs="Century Gothic"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9D7680"/>
    <w:multiLevelType w:val="hybridMultilevel"/>
    <w:tmpl w:val="44B668E8"/>
    <w:lvl w:ilvl="0" w:tplc="2486B1D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5BC0117"/>
    <w:multiLevelType w:val="hybridMultilevel"/>
    <w:tmpl w:val="DDFA6AA6"/>
    <w:lvl w:ilvl="0" w:tplc="B1B4DE1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0"/>
  </w:num>
  <w:num w:numId="4">
    <w:abstractNumId w:val="14"/>
  </w:num>
  <w:num w:numId="5">
    <w:abstractNumId w:val="6"/>
  </w:num>
  <w:num w:numId="6">
    <w:abstractNumId w:val="3"/>
  </w:num>
  <w:num w:numId="7">
    <w:abstractNumId w:val="1"/>
  </w:num>
  <w:num w:numId="8">
    <w:abstractNumId w:val="9"/>
  </w:num>
  <w:num w:numId="9">
    <w:abstractNumId w:val="5"/>
  </w:num>
  <w:num w:numId="10">
    <w:abstractNumId w:val="4"/>
  </w:num>
  <w:num w:numId="11">
    <w:abstractNumId w:val="8"/>
  </w:num>
  <w:num w:numId="12">
    <w:abstractNumId w:val="13"/>
  </w:num>
  <w:num w:numId="13">
    <w:abstractNumId w:val="2"/>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52"/>
    <w:rsid w:val="000066DF"/>
    <w:rsid w:val="00016867"/>
    <w:rsid w:val="00017091"/>
    <w:rsid w:val="000179B9"/>
    <w:rsid w:val="000206F7"/>
    <w:rsid w:val="00020877"/>
    <w:rsid w:val="000453C9"/>
    <w:rsid w:val="000468AD"/>
    <w:rsid w:val="00065BEE"/>
    <w:rsid w:val="00072BCE"/>
    <w:rsid w:val="00083396"/>
    <w:rsid w:val="00084D77"/>
    <w:rsid w:val="000A0F43"/>
    <w:rsid w:val="000B16F7"/>
    <w:rsid w:val="000B1A57"/>
    <w:rsid w:val="000B21CA"/>
    <w:rsid w:val="000C0AA5"/>
    <w:rsid w:val="000C5699"/>
    <w:rsid w:val="000D5ECD"/>
    <w:rsid w:val="000E3D9B"/>
    <w:rsid w:val="000F02DF"/>
    <w:rsid w:val="000F4734"/>
    <w:rsid w:val="000F6F20"/>
    <w:rsid w:val="00104AAF"/>
    <w:rsid w:val="0012301A"/>
    <w:rsid w:val="001309C0"/>
    <w:rsid w:val="00163F93"/>
    <w:rsid w:val="00174B8F"/>
    <w:rsid w:val="00185AD1"/>
    <w:rsid w:val="00192B52"/>
    <w:rsid w:val="001A3DD9"/>
    <w:rsid w:val="001A47C7"/>
    <w:rsid w:val="001B4E18"/>
    <w:rsid w:val="001C42AB"/>
    <w:rsid w:val="001D6A6E"/>
    <w:rsid w:val="001E09C0"/>
    <w:rsid w:val="001E64DD"/>
    <w:rsid w:val="001F0768"/>
    <w:rsid w:val="001F6A47"/>
    <w:rsid w:val="002039AF"/>
    <w:rsid w:val="00214F9E"/>
    <w:rsid w:val="00222ACB"/>
    <w:rsid w:val="00226EC7"/>
    <w:rsid w:val="00246BD7"/>
    <w:rsid w:val="00250937"/>
    <w:rsid w:val="002521EB"/>
    <w:rsid w:val="0027281D"/>
    <w:rsid w:val="002850CF"/>
    <w:rsid w:val="00286CE2"/>
    <w:rsid w:val="002902B2"/>
    <w:rsid w:val="002A38A8"/>
    <w:rsid w:val="002C0962"/>
    <w:rsid w:val="002C7817"/>
    <w:rsid w:val="002F6FE2"/>
    <w:rsid w:val="00300B10"/>
    <w:rsid w:val="00301551"/>
    <w:rsid w:val="00311176"/>
    <w:rsid w:val="003204BA"/>
    <w:rsid w:val="00322135"/>
    <w:rsid w:val="00347ABC"/>
    <w:rsid w:val="00367D9D"/>
    <w:rsid w:val="00386808"/>
    <w:rsid w:val="00386B8B"/>
    <w:rsid w:val="003878A4"/>
    <w:rsid w:val="00394E76"/>
    <w:rsid w:val="00396858"/>
    <w:rsid w:val="003C6AF2"/>
    <w:rsid w:val="003D37C3"/>
    <w:rsid w:val="00402459"/>
    <w:rsid w:val="004042C2"/>
    <w:rsid w:val="00406077"/>
    <w:rsid w:val="00417110"/>
    <w:rsid w:val="00417173"/>
    <w:rsid w:val="00440442"/>
    <w:rsid w:val="00440E37"/>
    <w:rsid w:val="00442FA1"/>
    <w:rsid w:val="0046048B"/>
    <w:rsid w:val="00462AB4"/>
    <w:rsid w:val="004631C2"/>
    <w:rsid w:val="00464864"/>
    <w:rsid w:val="0047441C"/>
    <w:rsid w:val="00484746"/>
    <w:rsid w:val="004B0A80"/>
    <w:rsid w:val="004B2603"/>
    <w:rsid w:val="004C3955"/>
    <w:rsid w:val="004C4C5F"/>
    <w:rsid w:val="004D5FB6"/>
    <w:rsid w:val="004E00F1"/>
    <w:rsid w:val="004E20BD"/>
    <w:rsid w:val="004E67E3"/>
    <w:rsid w:val="004F28A7"/>
    <w:rsid w:val="004F5F61"/>
    <w:rsid w:val="005103D2"/>
    <w:rsid w:val="00521A63"/>
    <w:rsid w:val="0052381E"/>
    <w:rsid w:val="0053430C"/>
    <w:rsid w:val="00547761"/>
    <w:rsid w:val="00554962"/>
    <w:rsid w:val="005566B4"/>
    <w:rsid w:val="00563BE3"/>
    <w:rsid w:val="005649D9"/>
    <w:rsid w:val="00583AAD"/>
    <w:rsid w:val="00597A9A"/>
    <w:rsid w:val="005A3181"/>
    <w:rsid w:val="005A45A2"/>
    <w:rsid w:val="005B1040"/>
    <w:rsid w:val="005C5384"/>
    <w:rsid w:val="005D64A1"/>
    <w:rsid w:val="005E155C"/>
    <w:rsid w:val="005F4C6D"/>
    <w:rsid w:val="00614998"/>
    <w:rsid w:val="00677D42"/>
    <w:rsid w:val="006831C8"/>
    <w:rsid w:val="006B4F8D"/>
    <w:rsid w:val="006C1FB0"/>
    <w:rsid w:val="006C449E"/>
    <w:rsid w:val="006E0891"/>
    <w:rsid w:val="006E4577"/>
    <w:rsid w:val="006F49FD"/>
    <w:rsid w:val="00701AF2"/>
    <w:rsid w:val="00707AEB"/>
    <w:rsid w:val="00714A61"/>
    <w:rsid w:val="00746D5A"/>
    <w:rsid w:val="00750E55"/>
    <w:rsid w:val="00765269"/>
    <w:rsid w:val="00775ACA"/>
    <w:rsid w:val="00785C81"/>
    <w:rsid w:val="007949A7"/>
    <w:rsid w:val="00796769"/>
    <w:rsid w:val="007A1666"/>
    <w:rsid w:val="007A7ACB"/>
    <w:rsid w:val="007D59A1"/>
    <w:rsid w:val="007D6BA8"/>
    <w:rsid w:val="007F25FE"/>
    <w:rsid w:val="007F4704"/>
    <w:rsid w:val="007F4B8F"/>
    <w:rsid w:val="00802498"/>
    <w:rsid w:val="00807845"/>
    <w:rsid w:val="008230A2"/>
    <w:rsid w:val="0082640E"/>
    <w:rsid w:val="00836269"/>
    <w:rsid w:val="00836B2F"/>
    <w:rsid w:val="00841BB0"/>
    <w:rsid w:val="00860EC2"/>
    <w:rsid w:val="0086450B"/>
    <w:rsid w:val="00865126"/>
    <w:rsid w:val="0088060A"/>
    <w:rsid w:val="00886C61"/>
    <w:rsid w:val="00897574"/>
    <w:rsid w:val="008A0315"/>
    <w:rsid w:val="008E0352"/>
    <w:rsid w:val="008E39CD"/>
    <w:rsid w:val="008E4575"/>
    <w:rsid w:val="008E4F68"/>
    <w:rsid w:val="008E52C2"/>
    <w:rsid w:val="0090250F"/>
    <w:rsid w:val="009116E9"/>
    <w:rsid w:val="00924F95"/>
    <w:rsid w:val="009272C4"/>
    <w:rsid w:val="00945B54"/>
    <w:rsid w:val="00954BC9"/>
    <w:rsid w:val="009666FB"/>
    <w:rsid w:val="00975C25"/>
    <w:rsid w:val="00980935"/>
    <w:rsid w:val="00992352"/>
    <w:rsid w:val="00992380"/>
    <w:rsid w:val="009A05B8"/>
    <w:rsid w:val="009A3373"/>
    <w:rsid w:val="009A4497"/>
    <w:rsid w:val="009B1C88"/>
    <w:rsid w:val="009B47E7"/>
    <w:rsid w:val="009C3BA0"/>
    <w:rsid w:val="009C7784"/>
    <w:rsid w:val="009D105E"/>
    <w:rsid w:val="00A151DC"/>
    <w:rsid w:val="00A2156F"/>
    <w:rsid w:val="00A614B4"/>
    <w:rsid w:val="00A622F2"/>
    <w:rsid w:val="00A70B6A"/>
    <w:rsid w:val="00A7611F"/>
    <w:rsid w:val="00A82840"/>
    <w:rsid w:val="00A91FE8"/>
    <w:rsid w:val="00A93AED"/>
    <w:rsid w:val="00AB6E92"/>
    <w:rsid w:val="00AC37F9"/>
    <w:rsid w:val="00AD0877"/>
    <w:rsid w:val="00AD2078"/>
    <w:rsid w:val="00AE6E70"/>
    <w:rsid w:val="00AF06F0"/>
    <w:rsid w:val="00AF3EEE"/>
    <w:rsid w:val="00AF7974"/>
    <w:rsid w:val="00B13F2B"/>
    <w:rsid w:val="00B22C9A"/>
    <w:rsid w:val="00B45337"/>
    <w:rsid w:val="00B52C74"/>
    <w:rsid w:val="00B6182D"/>
    <w:rsid w:val="00BB7D8A"/>
    <w:rsid w:val="00BD5D69"/>
    <w:rsid w:val="00BE6A03"/>
    <w:rsid w:val="00BE6B9F"/>
    <w:rsid w:val="00BE6F28"/>
    <w:rsid w:val="00BF5A2C"/>
    <w:rsid w:val="00C04866"/>
    <w:rsid w:val="00C14F05"/>
    <w:rsid w:val="00C15D85"/>
    <w:rsid w:val="00C17875"/>
    <w:rsid w:val="00C20B86"/>
    <w:rsid w:val="00C22815"/>
    <w:rsid w:val="00C32189"/>
    <w:rsid w:val="00C335A5"/>
    <w:rsid w:val="00C376D3"/>
    <w:rsid w:val="00C473E4"/>
    <w:rsid w:val="00C47D86"/>
    <w:rsid w:val="00C63380"/>
    <w:rsid w:val="00C76724"/>
    <w:rsid w:val="00CA310F"/>
    <w:rsid w:val="00CB730E"/>
    <w:rsid w:val="00CB7FFB"/>
    <w:rsid w:val="00CD7464"/>
    <w:rsid w:val="00CE16AA"/>
    <w:rsid w:val="00CE3DC5"/>
    <w:rsid w:val="00D10540"/>
    <w:rsid w:val="00D35BD7"/>
    <w:rsid w:val="00D4614B"/>
    <w:rsid w:val="00D5268D"/>
    <w:rsid w:val="00D5437D"/>
    <w:rsid w:val="00D8429E"/>
    <w:rsid w:val="00D85FC4"/>
    <w:rsid w:val="00D97D13"/>
    <w:rsid w:val="00DA51C9"/>
    <w:rsid w:val="00DB2024"/>
    <w:rsid w:val="00DB5EF7"/>
    <w:rsid w:val="00DB5F14"/>
    <w:rsid w:val="00DD064E"/>
    <w:rsid w:val="00DD0D8E"/>
    <w:rsid w:val="00DF4DC4"/>
    <w:rsid w:val="00E02705"/>
    <w:rsid w:val="00E05695"/>
    <w:rsid w:val="00E105DB"/>
    <w:rsid w:val="00E10A60"/>
    <w:rsid w:val="00E15052"/>
    <w:rsid w:val="00E167BD"/>
    <w:rsid w:val="00E24118"/>
    <w:rsid w:val="00E256C2"/>
    <w:rsid w:val="00E35DFB"/>
    <w:rsid w:val="00E547BF"/>
    <w:rsid w:val="00E55C83"/>
    <w:rsid w:val="00E611C3"/>
    <w:rsid w:val="00E736B8"/>
    <w:rsid w:val="00E84F6D"/>
    <w:rsid w:val="00E96E72"/>
    <w:rsid w:val="00EB4063"/>
    <w:rsid w:val="00EC0800"/>
    <w:rsid w:val="00EF41B1"/>
    <w:rsid w:val="00EF4E3D"/>
    <w:rsid w:val="00EF66BC"/>
    <w:rsid w:val="00EF763E"/>
    <w:rsid w:val="00F03DC1"/>
    <w:rsid w:val="00F114F4"/>
    <w:rsid w:val="00F17E35"/>
    <w:rsid w:val="00F3564E"/>
    <w:rsid w:val="00F425C8"/>
    <w:rsid w:val="00F4590B"/>
    <w:rsid w:val="00F63CDF"/>
    <w:rsid w:val="00F71267"/>
    <w:rsid w:val="00F84098"/>
    <w:rsid w:val="00F87345"/>
    <w:rsid w:val="00F87AE4"/>
    <w:rsid w:val="00F90310"/>
    <w:rsid w:val="00F9689A"/>
    <w:rsid w:val="00FA6214"/>
    <w:rsid w:val="00FB1583"/>
    <w:rsid w:val="00FC15BA"/>
    <w:rsid w:val="00FC17FE"/>
    <w:rsid w:val="00FE3B79"/>
    <w:rsid w:val="00FF3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A2759D-A055-4B8E-B99C-84730D74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FB"/>
    <w:rPr>
      <w:rFonts w:eastAsia="Batang"/>
      <w:sz w:val="24"/>
      <w:szCs w:val="24"/>
      <w:lang w:val="en-US" w:eastAsia="ko-KR"/>
    </w:rPr>
  </w:style>
  <w:style w:type="paragraph" w:styleId="Heading2">
    <w:name w:val="heading 2"/>
    <w:basedOn w:val="Normal"/>
    <w:next w:val="Normal"/>
    <w:link w:val="Heading2Char"/>
    <w:qFormat/>
    <w:rsid w:val="005566B4"/>
    <w:pPr>
      <w:keepNext/>
      <w:spacing w:before="240" w:after="60"/>
      <w:outlineLvl w:val="1"/>
    </w:pPr>
    <w:rPr>
      <w:rFonts w:ascii="Arial" w:eastAsia="Times New Roman" w:hAnsi="Arial" w:cs="Arial"/>
      <w:b/>
      <w:bCs/>
      <w:i/>
      <w:iCs/>
      <w:sz w:val="28"/>
      <w:szCs w:val="28"/>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lang w:val="en-GB"/>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link w:val="BalloonText"/>
    <w:rsid w:val="00367D9D"/>
    <w:rPr>
      <w:rFonts w:ascii="Segoe UI" w:eastAsia="Batang" w:hAnsi="Segoe UI" w:cs="Segoe UI"/>
      <w:sz w:val="18"/>
      <w:szCs w:val="18"/>
      <w:lang w:val="en-US" w:eastAsia="ko-KR"/>
    </w:rPr>
  </w:style>
  <w:style w:type="character" w:customStyle="1" w:styleId="FooterChar">
    <w:name w:val="Footer Char"/>
    <w:link w:val="Footer"/>
    <w:uiPriority w:val="99"/>
    <w:rsid w:val="00192B52"/>
    <w:rPr>
      <w:rFonts w:eastAsia="Batang"/>
      <w:sz w:val="24"/>
      <w:szCs w:val="24"/>
      <w:lang w:val="en-US" w:eastAsia="ko-KR"/>
    </w:rPr>
  </w:style>
  <w:style w:type="character" w:customStyle="1" w:styleId="UnresolvedMention1">
    <w:name w:val="Unresolved Mention1"/>
    <w:uiPriority w:val="99"/>
    <w:semiHidden/>
    <w:unhideWhenUsed/>
    <w:rsid w:val="00F63CDF"/>
    <w:rPr>
      <w:color w:val="605E5C"/>
      <w:shd w:val="clear" w:color="auto" w:fill="E1DFDD"/>
    </w:rPr>
  </w:style>
  <w:style w:type="character" w:styleId="FollowedHyperlink">
    <w:name w:val="FollowedHyperlink"/>
    <w:rsid w:val="00F63CDF"/>
    <w:rPr>
      <w:color w:val="954F72"/>
      <w:u w:val="single"/>
    </w:rPr>
  </w:style>
  <w:style w:type="paragraph" w:styleId="ListParagraph">
    <w:name w:val="List Paragraph"/>
    <w:basedOn w:val="Normal"/>
    <w:qFormat/>
    <w:rsid w:val="009C7784"/>
    <w:pPr>
      <w:spacing w:after="200" w:line="276" w:lineRule="auto"/>
      <w:ind w:left="720"/>
      <w:contextualSpacing/>
    </w:pPr>
    <w:rPr>
      <w:rFonts w:ascii="Calibri" w:eastAsia="Times New Roman" w:hAnsi="Calibri"/>
      <w:sz w:val="22"/>
      <w:szCs w:val="22"/>
      <w:lang w:val="en-GB" w:eastAsia="en-US"/>
    </w:rPr>
  </w:style>
  <w:style w:type="character" w:customStyle="1" w:styleId="Heading2Char">
    <w:name w:val="Heading 2 Char"/>
    <w:basedOn w:val="DefaultParagraphFont"/>
    <w:link w:val="Heading2"/>
    <w:rsid w:val="005566B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176771651">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kysoa.org.cy" TargetMode="External"/><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 Id="rId5" Type="http://schemas.openxmlformats.org/officeDocument/2006/relationships/hyperlink" Target="http://www.facebook.com/ccodkysoa" TargetMode="External"/><Relationship Id="rId4" Type="http://schemas.openxmlformats.org/officeDocument/2006/relationships/hyperlink" Target="http://www.kysoa.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annos\Desktop\&#922;&#933;&#931;&#927;&#913;%20Working%20Documents\20200204_&#917;&#960;&#953;&#963;&#964;&#959;&#955;&#972;&#967;&#945;&#961;&#964;&#959;%20&#922;&#933;&#931;&#927;&#913;%20&#925;&#917;&#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20200204_Επιστολόχαρτο ΚΥΣΟΑ ΝΕΟ</Template>
  <TotalTime>18</TotalTime>
  <Pages>5</Pages>
  <Words>1777</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11353</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Yiannos</dc:creator>
  <cp:keywords/>
  <dc:description/>
  <cp:lastModifiedBy>Yiannos</cp:lastModifiedBy>
  <cp:revision>11</cp:revision>
  <cp:lastPrinted>2020-02-05T07:10:00Z</cp:lastPrinted>
  <dcterms:created xsi:type="dcterms:W3CDTF">2020-06-10T10:21:00Z</dcterms:created>
  <dcterms:modified xsi:type="dcterms:W3CDTF">2020-06-10T10:38:00Z</dcterms:modified>
</cp:coreProperties>
</file>