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0D" w:rsidRPr="002627B1" w:rsidRDefault="00363D0D" w:rsidP="00363D0D">
      <w:pPr>
        <w:spacing w:after="0" w:line="264" w:lineRule="auto"/>
        <w:jc w:val="center"/>
        <w:rPr>
          <w:rFonts w:ascii="Times New Roman" w:eastAsia="Times New Roman" w:hAnsi="Times New Roman"/>
          <w:b/>
          <w:bCs/>
          <w:kern w:val="36"/>
          <w:sz w:val="24"/>
          <w:szCs w:val="24"/>
          <w:u w:val="single"/>
          <w:lang w:val="el-GR" w:eastAsia="en-GB"/>
        </w:rPr>
      </w:pPr>
      <w:bookmarkStart w:id="0" w:name="_Hlk39737308"/>
      <w:proofErr w:type="spellStart"/>
      <w:r w:rsidRPr="002627B1">
        <w:rPr>
          <w:rFonts w:ascii="Times New Roman" w:hAnsi="Times New Roman"/>
          <w:b/>
          <w:bCs/>
          <w:sz w:val="24"/>
          <w:szCs w:val="24"/>
          <w:u w:val="single"/>
          <w:lang w:val="el-GR" w:eastAsia="en-GB"/>
        </w:rPr>
        <w:t>Γκουτέρες</w:t>
      </w:r>
      <w:bookmarkEnd w:id="0"/>
      <w:proofErr w:type="spellEnd"/>
      <w:r w:rsidRPr="002627B1">
        <w:rPr>
          <w:rFonts w:ascii="Times New Roman" w:hAnsi="Times New Roman"/>
          <w:b/>
          <w:bCs/>
          <w:sz w:val="24"/>
          <w:szCs w:val="24"/>
          <w:u w:val="single"/>
          <w:lang w:val="el-GR" w:eastAsia="en-GB"/>
        </w:rPr>
        <w:t>: Οι κυβερνήσεις να θέσουν τους ανθρώπους με αναπηρία στο επίκεντρο</w:t>
      </w:r>
    </w:p>
    <w:p w:rsidR="00363D0D" w:rsidRPr="002627B1" w:rsidRDefault="00363D0D" w:rsidP="00363D0D">
      <w:pPr>
        <w:spacing w:after="0" w:line="264" w:lineRule="auto"/>
        <w:jc w:val="center"/>
        <w:rPr>
          <w:rFonts w:ascii="Times New Roman" w:hAnsi="Times New Roman"/>
          <w:b/>
          <w:bCs/>
          <w:sz w:val="24"/>
          <w:szCs w:val="24"/>
          <w:lang w:val="el-GR" w:eastAsia="en-GB"/>
        </w:rPr>
      </w:pPr>
    </w:p>
    <w:p w:rsidR="00363D0D" w:rsidRPr="002627B1" w:rsidRDefault="00363D0D" w:rsidP="00363D0D">
      <w:pPr>
        <w:spacing w:after="0" w:line="264" w:lineRule="auto"/>
        <w:jc w:val="center"/>
        <w:rPr>
          <w:rFonts w:ascii="Times New Roman" w:hAnsi="Times New Roman"/>
          <w:b/>
          <w:bCs/>
          <w:sz w:val="24"/>
          <w:szCs w:val="24"/>
          <w:lang w:val="el-GR" w:eastAsia="en-GB"/>
        </w:rPr>
      </w:pPr>
      <w:proofErr w:type="spellStart"/>
      <w:r w:rsidRPr="002627B1">
        <w:rPr>
          <w:rFonts w:ascii="Times New Roman" w:hAnsi="Times New Roman"/>
          <w:b/>
          <w:bCs/>
          <w:sz w:val="24"/>
          <w:szCs w:val="24"/>
          <w:lang w:val="el-GR" w:eastAsia="en-GB"/>
        </w:rPr>
        <w:t>Κορωνοϊός</w:t>
      </w:r>
      <w:proofErr w:type="spellEnd"/>
      <w:r w:rsidRPr="002627B1">
        <w:rPr>
          <w:rFonts w:ascii="Times New Roman" w:hAnsi="Times New Roman"/>
          <w:b/>
          <w:bCs/>
          <w:sz w:val="24"/>
          <w:szCs w:val="24"/>
          <w:lang w:val="el-GR" w:eastAsia="en-GB"/>
        </w:rPr>
        <w:t xml:space="preserve"> και ανθρώπινα δικαιώματα: Νέα έκθεση του ΟΗΕ απευθύνει έκκληση για ανάκαμψη που να περιλαμβάνει και τα άτομα με αναπηρίες</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Η πανδημία COVID-19 εντείνει τις ανισότητες που βιώνουν το ένα δισεκατομμύριο άτομα με αναπηρίες στον κόσμο, δήλωσε ο Γενικός Γραμματέας των Ηνωμένων Εθνών Αντόνιο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 xml:space="preserve"> κατά την παρουσίαση της έκθεσης που εκδόθηκε την Τετάρτη, η οποία ζητά την ανάκαμψη και την αντιμετώπιση της κρίσης λαμβάνοντας υπόψη και τα άτομα με αναπηρία.</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Σύμφωνα με το Γενικό Γραμματέα του Οργανισμού Ηνωμένων Εθνών κ. Αντόνιο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 xml:space="preserve"> «ακόμα και υπό κανονικές συνθήκες, τα άτομα με αναπηρίες ενδέχεται να έχουν μικρότερη πρόσβαση σε ευκαιρίες εκπαίδευσης, φροντίδας υγείας, εισοδήματος ή συμμετοχής στην κοινωνία».</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Έχουν μεγαλύτερη πιθανότητα να ζουν στη φτώχεια και να υποφέρουν σε μεγαλύτερο βαθμό από βία, παραμέληση και κακοποίηση. «Η πανδημία</w:t>
      </w:r>
      <w:r w:rsidR="00512C0C">
        <w:rPr>
          <w:rFonts w:ascii="Times New Roman" w:hAnsi="Times New Roman"/>
          <w:sz w:val="24"/>
          <w:szCs w:val="24"/>
          <w:lang w:val="el-GR" w:eastAsia="en-GB"/>
        </w:rPr>
        <w:t xml:space="preserve"> εντείνει αυτές τις ανισότητες </w:t>
      </w:r>
      <w:r w:rsidR="00512C0C" w:rsidRPr="00512C0C">
        <w:rPr>
          <w:rFonts w:ascii="Times New Roman" w:hAnsi="Times New Roman"/>
          <w:sz w:val="24"/>
          <w:szCs w:val="24"/>
          <w:lang w:val="el-GR" w:eastAsia="en-GB"/>
        </w:rPr>
        <w:t>-</w:t>
      </w:r>
      <w:r w:rsidRPr="002627B1">
        <w:rPr>
          <w:rFonts w:ascii="Times New Roman" w:hAnsi="Times New Roman"/>
          <w:sz w:val="24"/>
          <w:szCs w:val="24"/>
          <w:lang w:val="el-GR" w:eastAsia="en-GB"/>
        </w:rPr>
        <w:t xml:space="preserve"> και δημιουργεί καινούργιες απειλές», αποκαλύπτει ο κ.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Ο κ.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 xml:space="preserve"> είπε ότι τα άτομα με αναπηρία είναι ανάμεσα σε αυτά που πλήττονται περισσότερο. Αντιμετωπίζουν έλλειψη </w:t>
      </w:r>
      <w:proofErr w:type="spellStart"/>
      <w:r w:rsidRPr="002627B1">
        <w:rPr>
          <w:rFonts w:ascii="Times New Roman" w:hAnsi="Times New Roman"/>
          <w:sz w:val="24"/>
          <w:szCs w:val="24"/>
          <w:lang w:val="el-GR" w:eastAsia="en-GB"/>
        </w:rPr>
        <w:t>προσβάσιμης</w:t>
      </w:r>
      <w:proofErr w:type="spellEnd"/>
      <w:r w:rsidRPr="002627B1">
        <w:rPr>
          <w:rFonts w:ascii="Times New Roman" w:hAnsi="Times New Roman"/>
          <w:sz w:val="24"/>
          <w:szCs w:val="24"/>
          <w:lang w:val="el-GR" w:eastAsia="en-GB"/>
        </w:rPr>
        <w:t xml:space="preserve"> ενημέρωσης για τη δημόσια υγεία και σοβαρά εμπόδια για την εφαρμογή μέτρων βασικής υγιεινής, όπως επίσης μη </w:t>
      </w:r>
      <w:proofErr w:type="spellStart"/>
      <w:r w:rsidRPr="002627B1">
        <w:rPr>
          <w:rFonts w:ascii="Times New Roman" w:hAnsi="Times New Roman"/>
          <w:sz w:val="24"/>
          <w:szCs w:val="24"/>
          <w:lang w:val="el-GR" w:eastAsia="en-GB"/>
        </w:rPr>
        <w:t>προσβάσιμες</w:t>
      </w:r>
      <w:proofErr w:type="spellEnd"/>
      <w:r w:rsidRPr="002627B1">
        <w:rPr>
          <w:rFonts w:ascii="Times New Roman" w:hAnsi="Times New Roman"/>
          <w:sz w:val="24"/>
          <w:szCs w:val="24"/>
          <w:lang w:val="el-GR" w:eastAsia="en-GB"/>
        </w:rPr>
        <w:t xml:space="preserve"> εγκαταστάσεις ιατροφαρμακευτικής περίθαλψης. </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«Αν προσβληθούν από την ασθένεια </w:t>
      </w:r>
      <w:r w:rsidRPr="002627B1">
        <w:rPr>
          <w:rFonts w:ascii="Times New Roman" w:hAnsi="Times New Roman"/>
          <w:sz w:val="24"/>
          <w:szCs w:val="24"/>
          <w:lang w:val="en-US" w:eastAsia="en-GB"/>
        </w:rPr>
        <w:t>COVID</w:t>
      </w:r>
      <w:r w:rsidRPr="002627B1">
        <w:rPr>
          <w:rFonts w:ascii="Times New Roman" w:hAnsi="Times New Roman"/>
          <w:sz w:val="24"/>
          <w:szCs w:val="24"/>
          <w:lang w:val="el-GR" w:eastAsia="en-GB"/>
        </w:rPr>
        <w:t xml:space="preserve">-19 έχουν μεγαλύτερες πιθανότητες για σοβαρές επιπλοκές που μπορεί να προκαλέσουν το θάνατο», πρόσθεσε. </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b/>
          <w:bCs/>
          <w:sz w:val="24"/>
          <w:szCs w:val="24"/>
          <w:lang w:val="el-GR" w:eastAsia="en-GB"/>
        </w:rPr>
      </w:pPr>
      <w:r w:rsidRPr="002627B1">
        <w:rPr>
          <w:rFonts w:ascii="Times New Roman" w:hAnsi="Times New Roman"/>
          <w:b/>
          <w:bCs/>
          <w:sz w:val="24"/>
          <w:szCs w:val="24"/>
          <w:lang w:val="el-GR" w:eastAsia="en-GB"/>
        </w:rPr>
        <w:t>Εκπληκτικά ποσοστά θανάτων σε ιδρύματα</w:t>
      </w: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«Το ποσοστό των θανάτων, που συσχετίζονται με τον </w:t>
      </w:r>
      <w:r w:rsidRPr="002627B1">
        <w:rPr>
          <w:rFonts w:ascii="Times New Roman" w:hAnsi="Times New Roman"/>
          <w:sz w:val="24"/>
          <w:szCs w:val="24"/>
          <w:lang w:val="en-US" w:eastAsia="en-GB"/>
        </w:rPr>
        <w:t>COVID</w:t>
      </w:r>
      <w:r w:rsidR="00512C0C">
        <w:rPr>
          <w:rFonts w:ascii="Times New Roman" w:hAnsi="Times New Roman"/>
          <w:sz w:val="24"/>
          <w:szCs w:val="24"/>
          <w:lang w:val="el-GR" w:eastAsia="en-GB"/>
        </w:rPr>
        <w:t>-19 σε ιδρύματα -</w:t>
      </w:r>
      <w:r w:rsidRPr="002627B1">
        <w:rPr>
          <w:rFonts w:ascii="Times New Roman" w:hAnsi="Times New Roman"/>
          <w:sz w:val="24"/>
          <w:szCs w:val="24"/>
          <w:lang w:val="el-GR" w:eastAsia="en-GB"/>
        </w:rPr>
        <w:t xml:space="preserve"> όπου οι ηλικιωμένοι με αναπηρί</w:t>
      </w:r>
      <w:r w:rsidR="00512C0C">
        <w:rPr>
          <w:rFonts w:ascii="Times New Roman" w:hAnsi="Times New Roman"/>
          <w:sz w:val="24"/>
          <w:szCs w:val="24"/>
          <w:lang w:val="el-GR" w:eastAsia="en-GB"/>
        </w:rPr>
        <w:t xml:space="preserve">ες </w:t>
      </w:r>
      <w:proofErr w:type="spellStart"/>
      <w:r w:rsidR="00512C0C">
        <w:rPr>
          <w:rFonts w:ascii="Times New Roman" w:hAnsi="Times New Roman"/>
          <w:sz w:val="24"/>
          <w:szCs w:val="24"/>
          <w:lang w:val="el-GR" w:eastAsia="en-GB"/>
        </w:rPr>
        <w:t>υπερεκπροσωπούνται</w:t>
      </w:r>
      <w:proofErr w:type="spellEnd"/>
      <w:r w:rsidR="00512C0C">
        <w:rPr>
          <w:rFonts w:ascii="Times New Roman" w:hAnsi="Times New Roman"/>
          <w:sz w:val="24"/>
          <w:szCs w:val="24"/>
          <w:lang w:val="el-GR" w:eastAsia="en-GB"/>
        </w:rPr>
        <w:t xml:space="preserve"> -</w:t>
      </w:r>
      <w:r w:rsidRPr="002627B1">
        <w:rPr>
          <w:rFonts w:ascii="Times New Roman" w:hAnsi="Times New Roman"/>
          <w:sz w:val="24"/>
          <w:szCs w:val="24"/>
          <w:lang w:val="el-GR" w:eastAsia="en-GB"/>
        </w:rPr>
        <w:t xml:space="preserve"> κυμαίνεται από 19% μέχρι ένα εκπληκτικό 72%.» </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Επιπρόσθετα, σε μερικές χώρες οι αποφάσεις για παροχή φροντίδας υγείας βασίζονται σε κριτήρια διάκρισης όπως την ηλικία ή σε εκτιμήσεις/υποθέσεις για την ποιότητα ή την αξία της ζωής, βασισμένες στην αναπηρία: κάτι που δεν πρέπει να αφήσουμε να συνεχιστεί.</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lastRenderedPageBreak/>
        <w:t>«Πρέπει να εγγυόμαστε ίσα δικαιώματα στα άτομα με αναπηρίες για πρόσβ</w:t>
      </w:r>
      <w:r w:rsidR="00032B11">
        <w:rPr>
          <w:rFonts w:ascii="Times New Roman" w:hAnsi="Times New Roman"/>
          <w:sz w:val="24"/>
          <w:szCs w:val="24"/>
          <w:lang w:val="el-GR" w:eastAsia="en-GB"/>
        </w:rPr>
        <w:t>αση στις υπηρεσίες υγείας και στις σ</w:t>
      </w:r>
      <w:bookmarkStart w:id="1" w:name="_GoBack"/>
      <w:bookmarkEnd w:id="1"/>
      <w:r w:rsidRPr="002627B1">
        <w:rPr>
          <w:rFonts w:ascii="Times New Roman" w:hAnsi="Times New Roman"/>
          <w:sz w:val="24"/>
          <w:szCs w:val="24"/>
          <w:lang w:val="el-GR" w:eastAsia="en-GB"/>
        </w:rPr>
        <w:t>ωτήριες παρεμβάσεις κατά τη διάρκεια της πανδημίας», είπε.</w:t>
      </w:r>
    </w:p>
    <w:p w:rsidR="00363D0D" w:rsidRPr="002627B1" w:rsidRDefault="00363D0D" w:rsidP="00363D0D">
      <w:pPr>
        <w:spacing w:after="0" w:line="264" w:lineRule="auto"/>
        <w:jc w:val="both"/>
        <w:rPr>
          <w:rFonts w:ascii="Times New Roman" w:hAnsi="Times New Roman"/>
          <w:b/>
          <w:bCs/>
          <w:sz w:val="24"/>
          <w:szCs w:val="24"/>
          <w:lang w:val="el-GR" w:eastAsia="en-GB"/>
        </w:rPr>
      </w:pPr>
    </w:p>
    <w:p w:rsidR="00363D0D" w:rsidRPr="002627B1" w:rsidRDefault="00363D0D" w:rsidP="00363D0D">
      <w:pPr>
        <w:spacing w:after="0" w:line="264" w:lineRule="auto"/>
        <w:jc w:val="both"/>
        <w:rPr>
          <w:rFonts w:ascii="Times New Roman" w:hAnsi="Times New Roman"/>
          <w:b/>
          <w:bCs/>
          <w:sz w:val="24"/>
          <w:szCs w:val="24"/>
          <w:lang w:val="el-GR" w:eastAsia="en-GB"/>
        </w:rPr>
      </w:pPr>
      <w:r w:rsidRPr="002627B1">
        <w:rPr>
          <w:rFonts w:ascii="Times New Roman" w:hAnsi="Times New Roman"/>
          <w:b/>
          <w:bCs/>
          <w:sz w:val="24"/>
          <w:szCs w:val="24"/>
          <w:lang w:val="el-GR" w:eastAsia="en-GB"/>
        </w:rPr>
        <w:t>Μεγαλύτερος κίνδυνος απώλειας θέσης εργασίας και ενδοοικογενειακής βίας</w:t>
      </w: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Ο κ.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 xml:space="preserve"> ανάφερε ότι όσοι ήταν υπό την απειλή αποκλεισμού από την απασχόληση πριν από την κρίση, τώρα έχουν μεγαλύτερες πιθανότητες να χάσουν την εργασία τους. Επίσης, θα αντιμετωπίσουν μεγαλύτερες δυσκολίες επιστρέφοντας στην εργασία.</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Όμως, λιγότερο από 30% των ατόμων με σοβαρές αναπηρίες έχουν πρόσβαση σε επιδόματα. Σε χώρες με χαμηλά εισοδήματα, αυτός ο αριθμός πέφτει στο 1%.</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Στο μεταξύ τα άτομα με αναπηρίες – ειδικά οι γυναίκες και τα κορίτσια – είναι εκτεθειμένα σε μεγαλύτερο κίνδυνο ενδοοικογενειακής βίας, η οποία έχει αυξηθεί κατακόρυφα κατά τη διάρκεια της πανδημίας.</w:t>
      </w:r>
    </w:p>
    <w:p w:rsidR="00363D0D" w:rsidRPr="002627B1" w:rsidRDefault="00363D0D" w:rsidP="00363D0D">
      <w:pPr>
        <w:spacing w:after="0" w:line="264" w:lineRule="auto"/>
        <w:jc w:val="both"/>
        <w:rPr>
          <w:rFonts w:ascii="Times New Roman" w:hAnsi="Times New Roman"/>
          <w:b/>
          <w:bCs/>
          <w:sz w:val="24"/>
          <w:szCs w:val="24"/>
          <w:lang w:val="el-GR" w:eastAsia="en-GB"/>
        </w:rPr>
      </w:pPr>
    </w:p>
    <w:p w:rsidR="00363D0D" w:rsidRPr="002627B1" w:rsidRDefault="00363D0D" w:rsidP="00363D0D">
      <w:pPr>
        <w:spacing w:after="0" w:line="264" w:lineRule="auto"/>
        <w:jc w:val="both"/>
        <w:rPr>
          <w:rFonts w:ascii="Times New Roman" w:hAnsi="Times New Roman"/>
          <w:b/>
          <w:bCs/>
          <w:sz w:val="24"/>
          <w:szCs w:val="24"/>
          <w:lang w:val="el-GR" w:eastAsia="en-GB"/>
        </w:rPr>
      </w:pPr>
      <w:r w:rsidRPr="002627B1">
        <w:rPr>
          <w:rFonts w:ascii="Times New Roman" w:hAnsi="Times New Roman"/>
          <w:b/>
          <w:bCs/>
          <w:sz w:val="24"/>
          <w:szCs w:val="24"/>
          <w:lang w:val="el-GR" w:eastAsia="en-GB"/>
        </w:rPr>
        <w:t>Εξασφάλιση δικαιωμάτων, προώθηση ένταξης</w:t>
      </w: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Ο επικεφαλής του ΟΗΕ παροτρύνει τις κυβερνήσεις να θέσουν τα άτομα με αναπηρία στο επίκεντρο της αντιμετώπισης του </w:t>
      </w:r>
      <w:proofErr w:type="spellStart"/>
      <w:r w:rsidRPr="002627B1">
        <w:rPr>
          <w:rFonts w:ascii="Times New Roman" w:hAnsi="Times New Roman"/>
          <w:sz w:val="24"/>
          <w:szCs w:val="24"/>
          <w:lang w:val="el-GR" w:eastAsia="en-GB"/>
        </w:rPr>
        <w:t>κορωνοϊού</w:t>
      </w:r>
      <w:proofErr w:type="spellEnd"/>
      <w:r w:rsidRPr="002627B1">
        <w:rPr>
          <w:rFonts w:ascii="Times New Roman" w:hAnsi="Times New Roman"/>
          <w:sz w:val="24"/>
          <w:szCs w:val="24"/>
          <w:lang w:val="el-GR" w:eastAsia="en-GB"/>
        </w:rPr>
        <w:t xml:space="preserve"> και των προσπαθειών ανάκαμψης, να διαβουλεύονται και να συνεργάζονται μαζί τους.</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Αυτό το μερίδιο του πληθυσμού έχει να προσφέρει πολύτιμες εμπειρίες που αφορούν την ευημερία στην απομόνωση και τις εναλλακτικές ρυθμίσεις της εργασίας.</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«Εξασφαλίζοντας τα δικαιώματα των ατόμων με αναπηρίες επενδύουμε στο κοινό μας μέλλον», είπε ο επικεφαλής του ΟΗΕ.</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Ο κ. </w:t>
      </w:r>
      <w:proofErr w:type="spellStart"/>
      <w:r w:rsidRPr="002627B1">
        <w:rPr>
          <w:rFonts w:ascii="Times New Roman" w:hAnsi="Times New Roman"/>
          <w:sz w:val="24"/>
          <w:szCs w:val="24"/>
          <w:lang w:val="el-GR" w:eastAsia="en-GB"/>
        </w:rPr>
        <w:t>Γκουτέρες</w:t>
      </w:r>
      <w:proofErr w:type="spellEnd"/>
      <w:r w:rsidRPr="002627B1">
        <w:rPr>
          <w:rFonts w:ascii="Times New Roman" w:hAnsi="Times New Roman"/>
          <w:sz w:val="24"/>
          <w:szCs w:val="24"/>
          <w:lang w:val="el-GR" w:eastAsia="en-GB"/>
        </w:rPr>
        <w:t xml:space="preserve"> υπογράμμισε τη σημασία των στόχων βιώσιμης ανάπτυξης,  για τη δημιουργία πιο </w:t>
      </w:r>
      <w:proofErr w:type="spellStart"/>
      <w:r w:rsidRPr="002627B1">
        <w:rPr>
          <w:rFonts w:ascii="Times New Roman" w:hAnsi="Times New Roman"/>
          <w:sz w:val="24"/>
          <w:szCs w:val="24"/>
          <w:lang w:val="el-GR" w:eastAsia="en-GB"/>
        </w:rPr>
        <w:t>προσβάσιμων</w:t>
      </w:r>
      <w:proofErr w:type="spellEnd"/>
      <w:r w:rsidRPr="002627B1">
        <w:rPr>
          <w:rFonts w:ascii="Times New Roman" w:hAnsi="Times New Roman"/>
          <w:sz w:val="24"/>
          <w:szCs w:val="24"/>
          <w:lang w:val="el-GR" w:eastAsia="en-GB"/>
        </w:rPr>
        <w:t xml:space="preserve"> κοινωνιών χωρίς αποκλεισμούς.</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Ο Γενικός Γραμματέας πρόσθεσε ότι ο ΟΗΕ διεκπεραιώνει το ρόλο του μέσω της Στρατηγικής Ένταξης της Αναπηρίας του ΟΗΕ (</w:t>
      </w:r>
      <w:r w:rsidRPr="002627B1">
        <w:rPr>
          <w:rFonts w:ascii="Times New Roman" w:hAnsi="Times New Roman"/>
          <w:sz w:val="24"/>
          <w:szCs w:val="24"/>
          <w:lang w:val="en-US" w:eastAsia="en-GB"/>
        </w:rPr>
        <w:t>United</w:t>
      </w:r>
      <w:r w:rsidRPr="002627B1">
        <w:rPr>
          <w:rFonts w:ascii="Times New Roman" w:hAnsi="Times New Roman"/>
          <w:sz w:val="24"/>
          <w:szCs w:val="24"/>
          <w:lang w:val="el-GR" w:eastAsia="en-GB"/>
        </w:rPr>
        <w:t xml:space="preserve"> </w:t>
      </w:r>
      <w:r w:rsidRPr="002627B1">
        <w:rPr>
          <w:rFonts w:ascii="Times New Roman" w:hAnsi="Times New Roman"/>
          <w:sz w:val="24"/>
          <w:szCs w:val="24"/>
          <w:lang w:val="en-US" w:eastAsia="en-GB"/>
        </w:rPr>
        <w:t>Nations</w:t>
      </w:r>
      <w:r w:rsidRPr="002627B1">
        <w:rPr>
          <w:rFonts w:ascii="Times New Roman" w:hAnsi="Times New Roman"/>
          <w:sz w:val="24"/>
          <w:szCs w:val="24"/>
          <w:lang w:val="el-GR" w:eastAsia="en-GB"/>
        </w:rPr>
        <w:t xml:space="preserve"> </w:t>
      </w:r>
      <w:r w:rsidRPr="002627B1">
        <w:rPr>
          <w:rFonts w:ascii="Times New Roman" w:hAnsi="Times New Roman"/>
          <w:sz w:val="24"/>
          <w:szCs w:val="24"/>
          <w:lang w:val="en-US" w:eastAsia="en-GB"/>
        </w:rPr>
        <w:t>Disability</w:t>
      </w:r>
      <w:r w:rsidRPr="002627B1">
        <w:rPr>
          <w:rFonts w:ascii="Times New Roman" w:hAnsi="Times New Roman"/>
          <w:sz w:val="24"/>
          <w:szCs w:val="24"/>
          <w:lang w:val="el-GR" w:eastAsia="en-GB"/>
        </w:rPr>
        <w:t xml:space="preserve"> </w:t>
      </w:r>
      <w:r w:rsidRPr="002627B1">
        <w:rPr>
          <w:rFonts w:ascii="Times New Roman" w:hAnsi="Times New Roman"/>
          <w:sz w:val="24"/>
          <w:szCs w:val="24"/>
          <w:lang w:val="en-US" w:eastAsia="en-GB"/>
        </w:rPr>
        <w:t>Inclusion</w:t>
      </w:r>
      <w:r w:rsidRPr="002627B1">
        <w:rPr>
          <w:rFonts w:ascii="Times New Roman" w:hAnsi="Times New Roman"/>
          <w:sz w:val="24"/>
          <w:szCs w:val="24"/>
          <w:lang w:val="el-GR" w:eastAsia="en-GB"/>
        </w:rPr>
        <w:t xml:space="preserve"> </w:t>
      </w:r>
      <w:r w:rsidRPr="002627B1">
        <w:rPr>
          <w:rFonts w:ascii="Times New Roman" w:hAnsi="Times New Roman"/>
          <w:sz w:val="24"/>
          <w:szCs w:val="24"/>
          <w:lang w:val="en-US" w:eastAsia="en-GB"/>
        </w:rPr>
        <w:t>Strategy</w:t>
      </w:r>
      <w:r w:rsidRPr="002627B1">
        <w:rPr>
          <w:rFonts w:ascii="Times New Roman" w:hAnsi="Times New Roman"/>
          <w:sz w:val="24"/>
          <w:szCs w:val="24"/>
          <w:lang w:val="el-GR" w:eastAsia="en-GB"/>
        </w:rPr>
        <w:t>), την οποία ξεκίνησε τον περασμένο χρόνο.</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Μέσω της Στρατηγικής, το σύστημα του ΟΗΕ θα ενσωματώσει το θέμα της ένταξης των ατόμων με αναπηρίες σε όλους τους τομείς εργασίας του, με στόχο την επίτευξη μετασχηματιστικών αλλαγών με διαρκή χαρακτήρα.</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Σχετικά, το Γραφείο Ανθρωπίνων Δικαιωμάτων του ΟΗΕ εξέδωσε Σημείωμα Καθοδήγησης που προβλέπει τις κύριες δράσεις τις οποίες Κυβερνήσεις και ενδιαφερόμενα μέρη μπορούν να αναλάβουν για να στηρίξουν τα άτομα με αναπηρίες κατά τη διάρκεια της πανδημίας. </w:t>
      </w:r>
    </w:p>
    <w:p w:rsidR="00363D0D" w:rsidRPr="002627B1" w:rsidRDefault="00363D0D" w:rsidP="00363D0D">
      <w:pPr>
        <w:spacing w:after="0" w:line="264" w:lineRule="auto"/>
        <w:jc w:val="both"/>
        <w:rPr>
          <w:rFonts w:ascii="Times New Roman" w:hAnsi="Times New Roman"/>
          <w:sz w:val="24"/>
          <w:szCs w:val="24"/>
          <w:lang w:val="el-GR" w:eastAsia="en-GB"/>
        </w:rPr>
      </w:pPr>
    </w:p>
    <w:p w:rsidR="00363D0D" w:rsidRPr="002627B1" w:rsidRDefault="00363D0D" w:rsidP="00363D0D">
      <w:pPr>
        <w:spacing w:after="0" w:line="264" w:lineRule="auto"/>
        <w:jc w:val="both"/>
        <w:rPr>
          <w:rFonts w:ascii="Times New Roman" w:hAnsi="Times New Roman"/>
          <w:sz w:val="24"/>
          <w:szCs w:val="24"/>
          <w:lang w:val="el-GR" w:eastAsia="en-GB"/>
        </w:rPr>
      </w:pPr>
      <w:r w:rsidRPr="002627B1">
        <w:rPr>
          <w:rFonts w:ascii="Times New Roman" w:hAnsi="Times New Roman"/>
          <w:sz w:val="24"/>
          <w:szCs w:val="24"/>
          <w:lang w:val="el-GR" w:eastAsia="en-GB"/>
        </w:rPr>
        <w:t xml:space="preserve">Αναφέρει επίσης λεπτομέρειες για τις πιο ελπιδοφόρες πρακτικές που ήδη εφαρμόζονται από μερικές χώρες, όπως την </w:t>
      </w:r>
      <w:proofErr w:type="spellStart"/>
      <w:r w:rsidRPr="002627B1">
        <w:rPr>
          <w:rFonts w:ascii="Times New Roman" w:hAnsi="Times New Roman"/>
          <w:sz w:val="24"/>
          <w:szCs w:val="24"/>
          <w:lang w:val="el-GR" w:eastAsia="en-GB"/>
        </w:rPr>
        <w:t>αποϊδρυματοποίηση</w:t>
      </w:r>
      <w:proofErr w:type="spellEnd"/>
      <w:r w:rsidRPr="002627B1">
        <w:rPr>
          <w:rFonts w:ascii="Times New Roman" w:hAnsi="Times New Roman"/>
          <w:sz w:val="24"/>
          <w:szCs w:val="24"/>
          <w:lang w:val="el-GR" w:eastAsia="en-GB"/>
        </w:rPr>
        <w:t xml:space="preserve"> κάποιων ατόμων με αναπηρίες και μετακίνηση τους στο οικογενειακό τους περιβάλλον.</w:t>
      </w:r>
    </w:p>
    <w:p w:rsidR="00363D0D" w:rsidRPr="002627B1" w:rsidRDefault="00363D0D" w:rsidP="00363D0D">
      <w:pPr>
        <w:spacing w:after="0" w:line="264" w:lineRule="auto"/>
        <w:jc w:val="both"/>
        <w:rPr>
          <w:rFonts w:ascii="Times New Roman" w:hAnsi="Times New Roman"/>
          <w:sz w:val="24"/>
          <w:szCs w:val="24"/>
          <w:lang w:val="el-GR"/>
        </w:rPr>
      </w:pPr>
    </w:p>
    <w:p w:rsidR="00363D0D" w:rsidRPr="002627B1" w:rsidRDefault="00363D0D" w:rsidP="00363D0D">
      <w:pPr>
        <w:spacing w:after="0" w:line="264" w:lineRule="auto"/>
        <w:jc w:val="both"/>
        <w:rPr>
          <w:rFonts w:ascii="Times New Roman" w:hAnsi="Times New Roman"/>
          <w:sz w:val="24"/>
          <w:szCs w:val="24"/>
          <w:lang w:val="el-GR"/>
        </w:rPr>
      </w:pPr>
      <w:r w:rsidRPr="002627B1">
        <w:rPr>
          <w:rFonts w:ascii="Times New Roman" w:hAnsi="Times New Roman"/>
          <w:sz w:val="24"/>
          <w:szCs w:val="24"/>
          <w:lang w:val="el-GR"/>
        </w:rPr>
        <w:t xml:space="preserve">Μπορείτε να παρακολουθήσετε το βίντεο με την ομιλία του κ. </w:t>
      </w:r>
      <w:proofErr w:type="spellStart"/>
      <w:r w:rsidRPr="002627B1">
        <w:rPr>
          <w:rFonts w:ascii="Times New Roman" w:hAnsi="Times New Roman"/>
          <w:sz w:val="24"/>
          <w:szCs w:val="24"/>
          <w:lang w:val="el-GR"/>
        </w:rPr>
        <w:t>Γκουτέρες</w:t>
      </w:r>
      <w:proofErr w:type="spellEnd"/>
      <w:r w:rsidRPr="002627B1">
        <w:rPr>
          <w:rFonts w:ascii="Times New Roman" w:hAnsi="Times New Roman"/>
          <w:sz w:val="24"/>
          <w:szCs w:val="24"/>
          <w:lang w:val="el-GR"/>
        </w:rPr>
        <w:t xml:space="preserve"> με υπότιτλους και στη νοηματική πατώντας τον ακόλουθο σύνδεσμο: </w:t>
      </w:r>
      <w:hyperlink r:id="rId7" w:history="1">
        <w:r w:rsidRPr="002627B1">
          <w:rPr>
            <w:rStyle w:val="Hyperlink"/>
            <w:rFonts w:ascii="Times New Roman" w:hAnsi="Times New Roman"/>
            <w:sz w:val="24"/>
            <w:szCs w:val="24"/>
          </w:rPr>
          <w:t>https</w:t>
        </w:r>
        <w:r w:rsidRPr="002627B1">
          <w:rPr>
            <w:rStyle w:val="Hyperlink"/>
            <w:rFonts w:ascii="Times New Roman" w:hAnsi="Times New Roman"/>
            <w:sz w:val="24"/>
            <w:szCs w:val="24"/>
            <w:lang w:val="el-GR"/>
          </w:rPr>
          <w:t>://</w:t>
        </w:r>
        <w:r w:rsidRPr="002627B1">
          <w:rPr>
            <w:rStyle w:val="Hyperlink"/>
            <w:rFonts w:ascii="Times New Roman" w:hAnsi="Times New Roman"/>
            <w:sz w:val="24"/>
            <w:szCs w:val="24"/>
          </w:rPr>
          <w:t>www</w:t>
        </w:r>
        <w:r w:rsidRPr="002627B1">
          <w:rPr>
            <w:rStyle w:val="Hyperlink"/>
            <w:rFonts w:ascii="Times New Roman" w:hAnsi="Times New Roman"/>
            <w:sz w:val="24"/>
            <w:szCs w:val="24"/>
            <w:lang w:val="el-GR"/>
          </w:rPr>
          <w:t>.</w:t>
        </w:r>
        <w:proofErr w:type="spellStart"/>
        <w:r w:rsidRPr="002627B1">
          <w:rPr>
            <w:rStyle w:val="Hyperlink"/>
            <w:rFonts w:ascii="Times New Roman" w:hAnsi="Times New Roman"/>
            <w:sz w:val="24"/>
            <w:szCs w:val="24"/>
          </w:rPr>
          <w:t>youtube</w:t>
        </w:r>
        <w:proofErr w:type="spellEnd"/>
        <w:r w:rsidRPr="002627B1">
          <w:rPr>
            <w:rStyle w:val="Hyperlink"/>
            <w:rFonts w:ascii="Times New Roman" w:hAnsi="Times New Roman"/>
            <w:sz w:val="24"/>
            <w:szCs w:val="24"/>
            <w:lang w:val="el-GR"/>
          </w:rPr>
          <w:t>.</w:t>
        </w:r>
        <w:r w:rsidRPr="002627B1">
          <w:rPr>
            <w:rStyle w:val="Hyperlink"/>
            <w:rFonts w:ascii="Times New Roman" w:hAnsi="Times New Roman"/>
            <w:sz w:val="24"/>
            <w:szCs w:val="24"/>
          </w:rPr>
          <w:t>com</w:t>
        </w:r>
        <w:r w:rsidRPr="002627B1">
          <w:rPr>
            <w:rStyle w:val="Hyperlink"/>
            <w:rFonts w:ascii="Times New Roman" w:hAnsi="Times New Roman"/>
            <w:sz w:val="24"/>
            <w:szCs w:val="24"/>
            <w:lang w:val="el-GR"/>
          </w:rPr>
          <w:t>/</w:t>
        </w:r>
        <w:r w:rsidRPr="002627B1">
          <w:rPr>
            <w:rStyle w:val="Hyperlink"/>
            <w:rFonts w:ascii="Times New Roman" w:hAnsi="Times New Roman"/>
            <w:sz w:val="24"/>
            <w:szCs w:val="24"/>
          </w:rPr>
          <w:t>watch</w:t>
        </w:r>
        <w:r w:rsidRPr="002627B1">
          <w:rPr>
            <w:rStyle w:val="Hyperlink"/>
            <w:rFonts w:ascii="Times New Roman" w:hAnsi="Times New Roman"/>
            <w:sz w:val="24"/>
            <w:szCs w:val="24"/>
            <w:lang w:val="el-GR"/>
          </w:rPr>
          <w:t>?</w:t>
        </w:r>
        <w:r w:rsidRPr="002627B1">
          <w:rPr>
            <w:rStyle w:val="Hyperlink"/>
            <w:rFonts w:ascii="Times New Roman" w:hAnsi="Times New Roman"/>
            <w:sz w:val="24"/>
            <w:szCs w:val="24"/>
          </w:rPr>
          <w:t>v</w:t>
        </w:r>
        <w:r w:rsidRPr="002627B1">
          <w:rPr>
            <w:rStyle w:val="Hyperlink"/>
            <w:rFonts w:ascii="Times New Roman" w:hAnsi="Times New Roman"/>
            <w:sz w:val="24"/>
            <w:szCs w:val="24"/>
            <w:lang w:val="el-GR"/>
          </w:rPr>
          <w:t>=1</w:t>
        </w:r>
        <w:proofErr w:type="spellStart"/>
        <w:r w:rsidRPr="002627B1">
          <w:rPr>
            <w:rStyle w:val="Hyperlink"/>
            <w:rFonts w:ascii="Times New Roman" w:hAnsi="Times New Roman"/>
            <w:sz w:val="24"/>
            <w:szCs w:val="24"/>
          </w:rPr>
          <w:t>MNFApJSrQw</w:t>
        </w:r>
        <w:proofErr w:type="spellEnd"/>
      </w:hyperlink>
      <w:r w:rsidRPr="002627B1">
        <w:rPr>
          <w:rFonts w:ascii="Times New Roman" w:hAnsi="Times New Roman"/>
          <w:sz w:val="24"/>
          <w:szCs w:val="24"/>
          <w:lang w:val="el-GR"/>
        </w:rPr>
        <w:t xml:space="preserve">. </w:t>
      </w:r>
    </w:p>
    <w:p w:rsidR="00363D0D" w:rsidRPr="002627B1" w:rsidRDefault="00363D0D" w:rsidP="00363D0D">
      <w:pPr>
        <w:spacing w:after="0" w:line="264" w:lineRule="auto"/>
        <w:jc w:val="both"/>
        <w:rPr>
          <w:rFonts w:ascii="Times New Roman" w:hAnsi="Times New Roman"/>
          <w:sz w:val="24"/>
          <w:szCs w:val="24"/>
          <w:lang w:val="el-GR"/>
        </w:rPr>
      </w:pPr>
    </w:p>
    <w:p w:rsidR="00363D0D" w:rsidRPr="002627B1" w:rsidRDefault="00363D0D" w:rsidP="00363D0D">
      <w:pPr>
        <w:spacing w:after="0" w:line="264" w:lineRule="auto"/>
        <w:jc w:val="both"/>
        <w:rPr>
          <w:rFonts w:ascii="Times New Roman" w:hAnsi="Times New Roman"/>
          <w:sz w:val="24"/>
          <w:szCs w:val="24"/>
          <w:lang w:val="el-GR"/>
        </w:rPr>
      </w:pPr>
      <w:r w:rsidRPr="002627B1">
        <w:rPr>
          <w:rFonts w:ascii="Times New Roman" w:hAnsi="Times New Roman"/>
          <w:sz w:val="24"/>
          <w:szCs w:val="24"/>
          <w:lang w:val="el-GR"/>
        </w:rPr>
        <w:t>Μπορείτε να διαβάσετε την ομιλία στα Αγγλικά στον ακόλουθο σύνδεσμο:</w:t>
      </w:r>
    </w:p>
    <w:p w:rsidR="002627B1" w:rsidRPr="00032B11" w:rsidRDefault="002E268C" w:rsidP="00363D0D">
      <w:pPr>
        <w:spacing w:after="0" w:line="264" w:lineRule="auto"/>
        <w:jc w:val="both"/>
        <w:rPr>
          <w:rStyle w:val="Hyperlink"/>
          <w:rFonts w:ascii="Times New Roman" w:hAnsi="Times New Roman"/>
          <w:sz w:val="24"/>
          <w:szCs w:val="24"/>
          <w:lang w:val="el-GR"/>
        </w:rPr>
      </w:pPr>
      <w:hyperlink r:id="rId8" w:history="1">
        <w:r w:rsidR="002627B1" w:rsidRPr="002627B1">
          <w:rPr>
            <w:rStyle w:val="Hyperlink"/>
            <w:rFonts w:ascii="Times New Roman" w:hAnsi="Times New Roman"/>
            <w:sz w:val="24"/>
            <w:szCs w:val="24"/>
          </w:rPr>
          <w:t>https</w:t>
        </w:r>
        <w:r w:rsidR="002627B1" w:rsidRPr="002627B1">
          <w:rPr>
            <w:rStyle w:val="Hyperlink"/>
            <w:rFonts w:ascii="Times New Roman" w:hAnsi="Times New Roman"/>
            <w:sz w:val="24"/>
            <w:szCs w:val="24"/>
            <w:lang w:val="el-GR"/>
          </w:rPr>
          <w:t>://</w:t>
        </w:r>
        <w:r w:rsidR="002627B1" w:rsidRPr="002627B1">
          <w:rPr>
            <w:rStyle w:val="Hyperlink"/>
            <w:rFonts w:ascii="Times New Roman" w:hAnsi="Times New Roman"/>
            <w:sz w:val="24"/>
            <w:szCs w:val="24"/>
          </w:rPr>
          <w:t>news</w:t>
        </w:r>
        <w:r w:rsidR="002627B1" w:rsidRPr="002627B1">
          <w:rPr>
            <w:rStyle w:val="Hyperlink"/>
            <w:rFonts w:ascii="Times New Roman" w:hAnsi="Times New Roman"/>
            <w:sz w:val="24"/>
            <w:szCs w:val="24"/>
            <w:lang w:val="el-GR"/>
          </w:rPr>
          <w:t>.</w:t>
        </w:r>
        <w:r w:rsidR="002627B1" w:rsidRPr="002627B1">
          <w:rPr>
            <w:rStyle w:val="Hyperlink"/>
            <w:rFonts w:ascii="Times New Roman" w:hAnsi="Times New Roman"/>
            <w:sz w:val="24"/>
            <w:szCs w:val="24"/>
          </w:rPr>
          <w:t>un</w:t>
        </w:r>
        <w:r w:rsidR="002627B1" w:rsidRPr="002627B1">
          <w:rPr>
            <w:rStyle w:val="Hyperlink"/>
            <w:rFonts w:ascii="Times New Roman" w:hAnsi="Times New Roman"/>
            <w:sz w:val="24"/>
            <w:szCs w:val="24"/>
            <w:lang w:val="el-GR"/>
          </w:rPr>
          <w:t>.</w:t>
        </w:r>
        <w:r w:rsidR="002627B1" w:rsidRPr="002627B1">
          <w:rPr>
            <w:rStyle w:val="Hyperlink"/>
            <w:rFonts w:ascii="Times New Roman" w:hAnsi="Times New Roman"/>
            <w:sz w:val="24"/>
            <w:szCs w:val="24"/>
          </w:rPr>
          <w:t>org</w:t>
        </w:r>
        <w:r w:rsidR="002627B1" w:rsidRPr="002627B1">
          <w:rPr>
            <w:rStyle w:val="Hyperlink"/>
            <w:rFonts w:ascii="Times New Roman" w:hAnsi="Times New Roman"/>
            <w:sz w:val="24"/>
            <w:szCs w:val="24"/>
            <w:lang w:val="el-GR"/>
          </w:rPr>
          <w:t>/</w:t>
        </w:r>
        <w:proofErr w:type="spellStart"/>
        <w:r w:rsidR="002627B1" w:rsidRPr="002627B1">
          <w:rPr>
            <w:rStyle w:val="Hyperlink"/>
            <w:rFonts w:ascii="Times New Roman" w:hAnsi="Times New Roman"/>
            <w:sz w:val="24"/>
            <w:szCs w:val="24"/>
          </w:rPr>
          <w:t>en</w:t>
        </w:r>
        <w:proofErr w:type="spellEnd"/>
        <w:r w:rsidR="002627B1" w:rsidRPr="002627B1">
          <w:rPr>
            <w:rStyle w:val="Hyperlink"/>
            <w:rFonts w:ascii="Times New Roman" w:hAnsi="Times New Roman"/>
            <w:sz w:val="24"/>
            <w:szCs w:val="24"/>
            <w:lang w:val="el-GR"/>
          </w:rPr>
          <w:t>/</w:t>
        </w:r>
        <w:r w:rsidR="002627B1" w:rsidRPr="002627B1">
          <w:rPr>
            <w:rStyle w:val="Hyperlink"/>
            <w:rFonts w:ascii="Times New Roman" w:hAnsi="Times New Roman"/>
            <w:sz w:val="24"/>
            <w:szCs w:val="24"/>
          </w:rPr>
          <w:t>story</w:t>
        </w:r>
        <w:r w:rsidR="002627B1" w:rsidRPr="002627B1">
          <w:rPr>
            <w:rStyle w:val="Hyperlink"/>
            <w:rFonts w:ascii="Times New Roman" w:hAnsi="Times New Roman"/>
            <w:sz w:val="24"/>
            <w:szCs w:val="24"/>
            <w:lang w:val="el-GR"/>
          </w:rPr>
          <w:t>/2020/05/1063242?</w:t>
        </w:r>
        <w:proofErr w:type="spellStart"/>
        <w:r w:rsidR="002627B1" w:rsidRPr="002627B1">
          <w:rPr>
            <w:rStyle w:val="Hyperlink"/>
            <w:rFonts w:ascii="Times New Roman" w:hAnsi="Times New Roman"/>
            <w:sz w:val="24"/>
            <w:szCs w:val="24"/>
          </w:rPr>
          <w:t>fbclid</w:t>
        </w:r>
        <w:proofErr w:type="spellEnd"/>
        <w:r w:rsidR="002627B1" w:rsidRPr="002627B1">
          <w:rPr>
            <w:rStyle w:val="Hyperlink"/>
            <w:rFonts w:ascii="Times New Roman" w:hAnsi="Times New Roman"/>
            <w:sz w:val="24"/>
            <w:szCs w:val="24"/>
            <w:lang w:val="el-GR"/>
          </w:rPr>
          <w:t>=</w:t>
        </w:r>
        <w:proofErr w:type="spellStart"/>
        <w:r w:rsidR="002627B1" w:rsidRPr="002627B1">
          <w:rPr>
            <w:rStyle w:val="Hyperlink"/>
            <w:rFonts w:ascii="Times New Roman" w:hAnsi="Times New Roman"/>
            <w:sz w:val="24"/>
            <w:szCs w:val="24"/>
          </w:rPr>
          <w:t>IwAR</w:t>
        </w:r>
        <w:proofErr w:type="spellEnd"/>
        <w:r w:rsidR="002627B1" w:rsidRPr="002627B1">
          <w:rPr>
            <w:rStyle w:val="Hyperlink"/>
            <w:rFonts w:ascii="Times New Roman" w:hAnsi="Times New Roman"/>
            <w:sz w:val="24"/>
            <w:szCs w:val="24"/>
            <w:lang w:val="el-GR"/>
          </w:rPr>
          <w:t>3</w:t>
        </w:r>
        <w:r w:rsidR="002627B1" w:rsidRPr="002627B1">
          <w:rPr>
            <w:rStyle w:val="Hyperlink"/>
            <w:rFonts w:ascii="Times New Roman" w:hAnsi="Times New Roman"/>
            <w:sz w:val="24"/>
            <w:szCs w:val="24"/>
          </w:rPr>
          <w:t>GP</w:t>
        </w:r>
        <w:r w:rsidR="002627B1" w:rsidRPr="002627B1">
          <w:rPr>
            <w:rStyle w:val="Hyperlink"/>
            <w:rFonts w:ascii="Times New Roman" w:hAnsi="Times New Roman"/>
            <w:sz w:val="24"/>
            <w:szCs w:val="24"/>
            <w:lang w:val="el-GR"/>
          </w:rPr>
          <w:t>_</w:t>
        </w:r>
        <w:proofErr w:type="spellStart"/>
        <w:r w:rsidR="002627B1" w:rsidRPr="002627B1">
          <w:rPr>
            <w:rStyle w:val="Hyperlink"/>
            <w:rFonts w:ascii="Times New Roman" w:hAnsi="Times New Roman"/>
            <w:sz w:val="24"/>
            <w:szCs w:val="24"/>
          </w:rPr>
          <w:t>JbgtwcOwnFlLQPcGdjIHKoqtKQVrpVQwKhvipRKg</w:t>
        </w:r>
        <w:proofErr w:type="spellEnd"/>
        <w:r w:rsidR="002627B1" w:rsidRPr="002627B1">
          <w:rPr>
            <w:rStyle w:val="Hyperlink"/>
            <w:rFonts w:ascii="Times New Roman" w:hAnsi="Times New Roman"/>
            <w:sz w:val="24"/>
            <w:szCs w:val="24"/>
            <w:lang w:val="el-GR"/>
          </w:rPr>
          <w:t>4</w:t>
        </w:r>
        <w:proofErr w:type="spellStart"/>
        <w:r w:rsidR="002627B1" w:rsidRPr="002627B1">
          <w:rPr>
            <w:rStyle w:val="Hyperlink"/>
            <w:rFonts w:ascii="Times New Roman" w:hAnsi="Times New Roman"/>
            <w:sz w:val="24"/>
            <w:szCs w:val="24"/>
          </w:rPr>
          <w:t>xTfLOLHel</w:t>
        </w:r>
        <w:proofErr w:type="spellEnd"/>
        <w:r w:rsidR="002627B1" w:rsidRPr="002627B1">
          <w:rPr>
            <w:rStyle w:val="Hyperlink"/>
            <w:rFonts w:ascii="Times New Roman" w:hAnsi="Times New Roman"/>
            <w:sz w:val="24"/>
            <w:szCs w:val="24"/>
            <w:lang w:val="el-GR"/>
          </w:rPr>
          <w:t>5</w:t>
        </w:r>
        <w:r w:rsidR="002627B1" w:rsidRPr="002627B1">
          <w:rPr>
            <w:rStyle w:val="Hyperlink"/>
            <w:rFonts w:ascii="Times New Roman" w:hAnsi="Times New Roman"/>
            <w:sz w:val="24"/>
            <w:szCs w:val="24"/>
          </w:rPr>
          <w:t>SA</w:t>
        </w:r>
      </w:hyperlink>
    </w:p>
    <w:p w:rsidR="007E7872" w:rsidRPr="00032B11" w:rsidRDefault="007E7872" w:rsidP="00363D0D">
      <w:pPr>
        <w:spacing w:after="0" w:line="264" w:lineRule="auto"/>
        <w:jc w:val="both"/>
        <w:rPr>
          <w:rStyle w:val="Hyperlink"/>
          <w:rFonts w:ascii="Times New Roman" w:hAnsi="Times New Roman"/>
          <w:sz w:val="24"/>
          <w:szCs w:val="24"/>
          <w:lang w:val="el-GR"/>
        </w:rPr>
      </w:pPr>
    </w:p>
    <w:p w:rsidR="007E7872" w:rsidRDefault="007E7872" w:rsidP="00363D0D">
      <w:pPr>
        <w:spacing w:after="0" w:line="264" w:lineRule="auto"/>
        <w:jc w:val="both"/>
        <w:rPr>
          <w:rFonts w:ascii="Times New Roman" w:hAnsi="Times New Roman"/>
          <w:sz w:val="24"/>
          <w:szCs w:val="24"/>
          <w:lang w:val="el-GR"/>
        </w:rPr>
      </w:pPr>
      <w:r>
        <w:rPr>
          <w:rFonts w:ascii="Times New Roman" w:hAnsi="Times New Roman"/>
          <w:sz w:val="24"/>
          <w:szCs w:val="24"/>
          <w:lang w:val="el-GR"/>
        </w:rPr>
        <w:t>Από Κυπριακή Συνομοσπονδία Οργανώσεων Αναπήρων</w:t>
      </w:r>
    </w:p>
    <w:p w:rsidR="007E7872" w:rsidRDefault="007E7872" w:rsidP="00363D0D">
      <w:pPr>
        <w:spacing w:after="0" w:line="264" w:lineRule="auto"/>
        <w:jc w:val="both"/>
        <w:rPr>
          <w:rFonts w:ascii="Times New Roman" w:hAnsi="Times New Roman"/>
          <w:sz w:val="24"/>
          <w:szCs w:val="24"/>
          <w:lang w:val="el-GR"/>
        </w:rPr>
      </w:pPr>
    </w:p>
    <w:p w:rsidR="007E7872" w:rsidRPr="002627B1" w:rsidRDefault="007E7872" w:rsidP="00363D0D">
      <w:pPr>
        <w:spacing w:after="0" w:line="264" w:lineRule="auto"/>
        <w:jc w:val="both"/>
        <w:rPr>
          <w:rFonts w:ascii="Times New Roman" w:hAnsi="Times New Roman"/>
          <w:sz w:val="24"/>
          <w:szCs w:val="24"/>
          <w:lang w:val="el-GR"/>
        </w:rPr>
      </w:pPr>
      <w:r>
        <w:rPr>
          <w:rFonts w:ascii="Times New Roman" w:hAnsi="Times New Roman"/>
          <w:sz w:val="24"/>
          <w:szCs w:val="24"/>
          <w:lang w:val="el-GR"/>
        </w:rPr>
        <w:t>Λευκωσία, 7 Μαΐου, 2020</w:t>
      </w:r>
    </w:p>
    <w:sectPr w:rsidR="007E7872" w:rsidRPr="002627B1" w:rsidSect="000066DF">
      <w:footerReference w:type="default" r:id="rId9"/>
      <w:headerReference w:type="first" r:id="rId10"/>
      <w:footerReference w:type="first" r:id="rId11"/>
      <w:pgSz w:w="11906" w:h="16838" w:code="9"/>
      <w:pgMar w:top="1418" w:right="1588" w:bottom="1418" w:left="1588" w:header="856"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68C" w:rsidRDefault="002E268C">
      <w:r>
        <w:separator/>
      </w:r>
    </w:p>
  </w:endnote>
  <w:endnote w:type="continuationSeparator" w:id="0">
    <w:p w:rsidR="002E268C" w:rsidRDefault="002E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52" w:rsidRDefault="00192B52">
    <w:pPr>
      <w:pStyle w:val="Footer"/>
      <w:jc w:val="right"/>
    </w:pPr>
    <w:r>
      <w:fldChar w:fldCharType="begin"/>
    </w:r>
    <w:r>
      <w:instrText xml:space="preserve"> PAGE   \* MERGEFORMAT </w:instrText>
    </w:r>
    <w:r>
      <w:fldChar w:fldCharType="separate"/>
    </w:r>
    <w:r w:rsidR="00032B11">
      <w:rPr>
        <w:noProof/>
      </w:rPr>
      <w:t>3</w:t>
    </w:r>
    <w:r>
      <w:rPr>
        <w:noProof/>
      </w:rPr>
      <w:fldChar w:fldCharType="end"/>
    </w:r>
  </w:p>
  <w:p w:rsidR="00192B52" w:rsidRDefault="00192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8AD" w:rsidRDefault="00363D0D" w:rsidP="00363D0D">
    <w:pPr>
      <w:spacing w:after="0" w:line="240" w:lineRule="auto"/>
      <w:rPr>
        <w:b/>
        <w:sz w:val="18"/>
        <w:szCs w:val="18"/>
        <w:lang w:val="el-GR"/>
      </w:rPr>
    </w:pPr>
    <w:r>
      <w:rPr>
        <w:b/>
        <w:noProof/>
        <w:sz w:val="18"/>
        <w:szCs w:val="18"/>
        <w:lang w:val="el-GR" w:eastAsia="el-GR"/>
      </w:rPr>
      <mc:AlternateContent>
        <mc:Choice Requires="wps">
          <w:drawing>
            <wp:anchor distT="0" distB="0" distL="114300" distR="114300" simplePos="0" relativeHeight="251657728" behindDoc="0" locked="0" layoutInCell="1" allowOverlap="1" wp14:anchorId="4D4EE196">
              <wp:simplePos x="0" y="0"/>
              <wp:positionH relativeFrom="column">
                <wp:posOffset>-36830</wp:posOffset>
              </wp:positionH>
              <wp:positionV relativeFrom="paragraph">
                <wp:posOffset>60960</wp:posOffset>
              </wp:positionV>
              <wp:extent cx="5895975" cy="635"/>
              <wp:effectExtent l="10795" t="13335" r="8255" b="146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70FDB" id="_x0000_t32" coordsize="21600,21600" o:spt="32" o:oned="t" path="m,l21600,21600e" filled="f">
              <v:path arrowok="t" fillok="f" o:connecttype="none"/>
              <o:lock v:ext="edit" shapetype="t"/>
            </v:shapetype>
            <v:shape id="AutoShape 1" o:spid="_x0000_s1026" type="#_x0000_t32" style="position:absolute;margin-left:-2.9pt;margin-top:4.8pt;width:46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" strokeweight="1pt"/>
          </w:pict>
        </mc:Fallback>
      </mc:AlternateContent>
    </w:r>
  </w:p>
  <w:p w:rsidR="000C0AA5" w:rsidRPr="006C449E" w:rsidRDefault="000C0AA5" w:rsidP="00363D0D">
    <w:pPr>
      <w:spacing w:after="0" w:line="240" w:lineRule="auto"/>
      <w:rPr>
        <w:b/>
        <w:sz w:val="18"/>
        <w:szCs w:val="18"/>
        <w:lang w:val="el-GR"/>
      </w:rPr>
    </w:pPr>
    <w:proofErr w:type="spellStart"/>
    <w:r w:rsidRPr="006C449E">
      <w:rPr>
        <w:b/>
        <w:sz w:val="18"/>
        <w:szCs w:val="18"/>
        <w:lang w:val="el-GR"/>
      </w:rPr>
      <w:t>Ταχ</w:t>
    </w:r>
    <w:proofErr w:type="spellEnd"/>
    <w:r w:rsidRPr="006C449E">
      <w:rPr>
        <w:b/>
        <w:sz w:val="18"/>
        <w:szCs w:val="18"/>
        <w:lang w:val="el-GR"/>
      </w:rPr>
      <w:t xml:space="preserve">. Θυρίδα: 23513, 1684 Λευκωσία–Κύπρος                                           </w:t>
    </w:r>
    <w:r w:rsidR="00701AF2" w:rsidRPr="006C449E">
      <w:rPr>
        <w:b/>
        <w:sz w:val="18"/>
        <w:szCs w:val="18"/>
        <w:lang w:val="el-GR"/>
      </w:rPr>
      <w:t xml:space="preserve"> </w:t>
    </w:r>
    <w:r w:rsidRPr="006C449E">
      <w:rPr>
        <w:b/>
        <w:sz w:val="18"/>
        <w:szCs w:val="18"/>
      </w:rPr>
      <w:t>P</w:t>
    </w:r>
    <w:r w:rsidRPr="006C449E">
      <w:rPr>
        <w:b/>
        <w:sz w:val="18"/>
        <w:szCs w:val="18"/>
        <w:lang w:val="el-GR"/>
      </w:rPr>
      <w:t xml:space="preserve">. </w:t>
    </w:r>
    <w:r w:rsidRPr="006C449E">
      <w:rPr>
        <w:b/>
        <w:sz w:val="18"/>
        <w:szCs w:val="18"/>
      </w:rPr>
      <w:t>O</w:t>
    </w:r>
    <w:r w:rsidRPr="006C449E">
      <w:rPr>
        <w:b/>
        <w:sz w:val="18"/>
        <w:szCs w:val="18"/>
        <w:lang w:val="el-GR"/>
      </w:rPr>
      <w:t xml:space="preserve">. </w:t>
    </w:r>
    <w:r w:rsidRPr="006C449E">
      <w:rPr>
        <w:b/>
        <w:sz w:val="18"/>
        <w:szCs w:val="18"/>
      </w:rPr>
      <w:t>Box</w:t>
    </w:r>
    <w:r w:rsidRPr="006C449E">
      <w:rPr>
        <w:b/>
        <w:sz w:val="18"/>
        <w:szCs w:val="18"/>
        <w:lang w:val="el-GR"/>
      </w:rPr>
      <w:t xml:space="preserve">: 23513, 1684 </w:t>
    </w:r>
    <w:r w:rsidRPr="006C449E">
      <w:rPr>
        <w:b/>
        <w:sz w:val="18"/>
        <w:szCs w:val="18"/>
      </w:rPr>
      <w:t>Nicosia</w:t>
    </w:r>
    <w:r w:rsidRPr="006C449E">
      <w:rPr>
        <w:b/>
        <w:sz w:val="18"/>
        <w:szCs w:val="18"/>
        <w:lang w:val="el-GR"/>
      </w:rPr>
      <w:t>-</w:t>
    </w:r>
    <w:r w:rsidRPr="006C449E">
      <w:rPr>
        <w:b/>
        <w:sz w:val="18"/>
        <w:szCs w:val="18"/>
      </w:rPr>
      <w:t>Cyprus</w:t>
    </w:r>
  </w:p>
  <w:p w:rsidR="000C0AA5" w:rsidRPr="006C449E" w:rsidRDefault="000C0AA5" w:rsidP="00363D0D">
    <w:pPr>
      <w:spacing w:after="0" w:line="240" w:lineRule="auto"/>
      <w:rPr>
        <w:b/>
        <w:sz w:val="18"/>
        <w:szCs w:val="18"/>
      </w:rPr>
    </w:pPr>
    <w:proofErr w:type="spellStart"/>
    <w:r w:rsidRPr="006C449E">
      <w:rPr>
        <w:b/>
        <w:sz w:val="18"/>
        <w:szCs w:val="18"/>
        <w:lang w:val="el-GR"/>
      </w:rPr>
      <w:t>Τηλ</w:t>
    </w:r>
    <w:proofErr w:type="spellEnd"/>
    <w:r w:rsidRPr="006C449E">
      <w:rPr>
        <w:b/>
        <w:sz w:val="18"/>
        <w:szCs w:val="18"/>
      </w:rPr>
      <w:t xml:space="preserve">.:(+357) 22 318 465 / (+357) 22 311 602                                                </w:t>
    </w:r>
    <w:r w:rsidR="00701AF2" w:rsidRPr="006C449E">
      <w:rPr>
        <w:b/>
        <w:sz w:val="18"/>
        <w:szCs w:val="18"/>
      </w:rPr>
      <w:t xml:space="preserve"> </w:t>
    </w:r>
    <w:r w:rsidRPr="006C449E">
      <w:rPr>
        <w:b/>
        <w:sz w:val="18"/>
        <w:szCs w:val="18"/>
      </w:rPr>
      <w:t>Tel.: (+357) 22 318 465 / (+357) 22 311 602</w:t>
    </w:r>
  </w:p>
  <w:p w:rsidR="000C0AA5" w:rsidRPr="006C449E" w:rsidRDefault="000C0AA5" w:rsidP="00363D0D">
    <w:pPr>
      <w:spacing w:after="0" w:line="240" w:lineRule="auto"/>
      <w:rPr>
        <w:b/>
        <w:sz w:val="18"/>
        <w:szCs w:val="18"/>
      </w:rPr>
    </w:pPr>
    <w:r w:rsidRPr="006C449E">
      <w:rPr>
        <w:b/>
        <w:sz w:val="18"/>
        <w:szCs w:val="18"/>
        <w:lang w:val="el-GR"/>
      </w:rPr>
      <w:t>Φαξ</w:t>
    </w:r>
    <w:r w:rsidRPr="006C449E">
      <w:rPr>
        <w:b/>
        <w:sz w:val="18"/>
        <w:szCs w:val="18"/>
      </w:rPr>
      <w:t xml:space="preserve">: (+357) 22 318 463                                                                                 </w:t>
    </w:r>
    <w:r w:rsidR="00701AF2" w:rsidRPr="006C449E">
      <w:rPr>
        <w:b/>
        <w:sz w:val="18"/>
        <w:szCs w:val="18"/>
      </w:rPr>
      <w:t xml:space="preserve"> </w:t>
    </w:r>
    <w:r w:rsidRPr="006C449E">
      <w:rPr>
        <w:b/>
        <w:sz w:val="18"/>
        <w:szCs w:val="18"/>
      </w:rPr>
      <w:t>Fax: (+357) 22 318 463</w:t>
    </w:r>
  </w:p>
  <w:p w:rsidR="000C0AA5" w:rsidRPr="006C449E" w:rsidRDefault="000C0AA5" w:rsidP="00363D0D">
    <w:pPr>
      <w:spacing w:after="0" w:line="240" w:lineRule="auto"/>
      <w:rPr>
        <w:b/>
        <w:sz w:val="18"/>
        <w:szCs w:val="18"/>
      </w:rPr>
    </w:pPr>
    <w:r w:rsidRPr="006C449E">
      <w:rPr>
        <w:b/>
        <w:sz w:val="18"/>
        <w:szCs w:val="18"/>
      </w:rPr>
      <w:t xml:space="preserve">E- mail: </w:t>
    </w:r>
    <w:hyperlink r:id="rId1" w:history="1">
      <w:r w:rsidRPr="006C449E">
        <w:rPr>
          <w:rStyle w:val="Hyperlink"/>
          <w:b/>
          <w:sz w:val="18"/>
          <w:szCs w:val="18"/>
        </w:rPr>
        <w:t>ccod-kysoa@cytanet.com.cy</w:t>
      </w:r>
    </w:hyperlink>
    <w:r w:rsidRPr="006C449E">
      <w:rPr>
        <w:b/>
        <w:sz w:val="18"/>
        <w:szCs w:val="18"/>
      </w:rPr>
      <w:t xml:space="preserve">                                                          </w:t>
    </w:r>
    <w:r w:rsidR="001A3DD9" w:rsidRPr="006C449E">
      <w:rPr>
        <w:b/>
        <w:sz w:val="18"/>
        <w:szCs w:val="18"/>
      </w:rPr>
      <w:t xml:space="preserve"> </w:t>
    </w:r>
    <w:r w:rsidRPr="006C449E">
      <w:rPr>
        <w:b/>
        <w:sz w:val="18"/>
        <w:szCs w:val="18"/>
      </w:rPr>
      <w:t xml:space="preserve">E- mail: </w:t>
    </w:r>
    <w:hyperlink r:id="rId2" w:history="1">
      <w:r w:rsidRPr="006C449E">
        <w:rPr>
          <w:rStyle w:val="Hyperlink"/>
          <w:b/>
          <w:sz w:val="18"/>
          <w:szCs w:val="18"/>
        </w:rPr>
        <w:t>ccod-kysoa@cytanet.com.cy</w:t>
      </w:r>
    </w:hyperlink>
  </w:p>
  <w:p w:rsidR="00F63CDF" w:rsidRPr="006C449E" w:rsidRDefault="000C0AA5" w:rsidP="00363D0D">
    <w:pPr>
      <w:spacing w:after="0" w:line="240" w:lineRule="auto"/>
      <w:rPr>
        <w:rStyle w:val="Hyperlink"/>
        <w:b/>
        <w:sz w:val="18"/>
        <w:szCs w:val="18"/>
        <w:lang w:val="el-GR"/>
      </w:rPr>
    </w:pPr>
    <w:r w:rsidRPr="006C449E">
      <w:rPr>
        <w:b/>
        <w:sz w:val="18"/>
        <w:szCs w:val="18"/>
        <w:lang w:val="el-GR"/>
      </w:rPr>
      <w:t xml:space="preserve">Ιστοσελίδα: </w:t>
    </w:r>
    <w:hyperlink r:id="rId3" w:history="1">
      <w:r w:rsidRPr="006C449E">
        <w:rPr>
          <w:rStyle w:val="Hyperlink"/>
          <w:b/>
          <w:sz w:val="18"/>
          <w:szCs w:val="18"/>
          <w:lang w:val="el-GR"/>
        </w:rPr>
        <w:t>www.kysoa.org.cy</w:t>
      </w:r>
    </w:hyperlink>
    <w:r w:rsidRPr="006C449E">
      <w:rPr>
        <w:b/>
        <w:sz w:val="18"/>
        <w:szCs w:val="18"/>
        <w:lang w:val="el-GR"/>
      </w:rPr>
      <w:t xml:space="preserve">                                                                    </w:t>
    </w:r>
    <w:r w:rsidR="001A3DD9" w:rsidRPr="006C449E">
      <w:rPr>
        <w:b/>
        <w:sz w:val="18"/>
        <w:szCs w:val="18"/>
        <w:lang w:val="el-GR"/>
      </w:rPr>
      <w:t xml:space="preserve"> </w:t>
    </w:r>
    <w:r w:rsidRPr="006C449E">
      <w:rPr>
        <w:b/>
        <w:sz w:val="18"/>
        <w:szCs w:val="18"/>
      </w:rPr>
      <w:t>Website</w:t>
    </w:r>
    <w:r w:rsidRPr="006C449E">
      <w:rPr>
        <w:b/>
        <w:sz w:val="18"/>
        <w:szCs w:val="18"/>
        <w:lang w:val="el-GR"/>
      </w:rPr>
      <w:t xml:space="preserve">: </w:t>
    </w:r>
    <w:hyperlink r:id="rId4" w:history="1">
      <w:r w:rsidRPr="006C449E">
        <w:rPr>
          <w:rStyle w:val="Hyperlink"/>
          <w:b/>
          <w:sz w:val="18"/>
          <w:szCs w:val="18"/>
          <w:lang w:val="el-GR"/>
        </w:rPr>
        <w:t>www.kysoa.org.cy</w:t>
      </w:r>
    </w:hyperlink>
  </w:p>
  <w:p w:rsidR="000C0AA5" w:rsidRPr="006C449E" w:rsidRDefault="00F63CDF" w:rsidP="00363D0D">
    <w:pPr>
      <w:spacing w:after="0" w:line="240" w:lineRule="auto"/>
      <w:rPr>
        <w:b/>
        <w:sz w:val="18"/>
        <w:szCs w:val="18"/>
      </w:rPr>
    </w:pPr>
    <w:r w:rsidRPr="006C449E">
      <w:rPr>
        <w:rStyle w:val="Hyperlink"/>
        <w:b/>
        <w:color w:val="auto"/>
        <w:sz w:val="18"/>
        <w:szCs w:val="18"/>
        <w:u w:val="none"/>
      </w:rPr>
      <w:t>Facebook Page:</w:t>
    </w:r>
    <w:r w:rsidRPr="006C449E">
      <w:rPr>
        <w:rStyle w:val="Hyperlink"/>
        <w:b/>
        <w:sz w:val="18"/>
        <w:szCs w:val="18"/>
      </w:rPr>
      <w:t xml:space="preserve"> </w:t>
    </w:r>
    <w:hyperlink r:id="rId5" w:history="1">
      <w:r w:rsidR="000066DF" w:rsidRPr="006C449E">
        <w:rPr>
          <w:rStyle w:val="Hyperlink"/>
          <w:b/>
          <w:sz w:val="18"/>
          <w:szCs w:val="18"/>
        </w:rPr>
        <w:t>www.facebook.com/ccodkysoa</w:t>
      </w:r>
    </w:hyperlink>
    <w:r w:rsidRPr="006C449E">
      <w:rPr>
        <w:rStyle w:val="Hyperlink"/>
        <w:b/>
        <w:sz w:val="18"/>
        <w:szCs w:val="18"/>
      </w:rPr>
      <w:t>/</w:t>
    </w:r>
  </w:p>
  <w:p w:rsidR="000C0AA5" w:rsidRPr="006C449E" w:rsidRDefault="000C0AA5" w:rsidP="00363D0D">
    <w:pPr>
      <w:pStyle w:val="Footer"/>
      <w:spacing w:after="0" w:line="240" w:lineRule="auto"/>
      <w:rPr>
        <w:b/>
      </w:rPr>
    </w:pPr>
  </w:p>
  <w:p w:rsidR="000C0AA5" w:rsidRPr="006C449E" w:rsidRDefault="000C0AA5" w:rsidP="00363D0D">
    <w:pPr>
      <w:pStyle w:val="Footer"/>
      <w:spacing w:after="0" w:line="240" w:lineRule="auto"/>
      <w:jc w:val="center"/>
      <w:rPr>
        <w:b/>
        <w:lang w:val="el-GR"/>
      </w:rPr>
    </w:pPr>
    <w:r w:rsidRPr="006C449E">
      <w:rPr>
        <w:b/>
        <w:sz w:val="20"/>
        <w:szCs w:val="20"/>
        <w:lang w:val="el-GR"/>
      </w:rPr>
      <w:t xml:space="preserve">Υ.Γ.: Παρακαλούμε να έχουμε την αλληλογραφία και ηλεκτρονικά σε μορφή </w:t>
    </w:r>
    <w:proofErr w:type="spellStart"/>
    <w:r w:rsidRPr="006C449E">
      <w:rPr>
        <w:b/>
        <w:sz w:val="20"/>
        <w:szCs w:val="20"/>
        <w:lang w:val="el-GR"/>
      </w:rPr>
      <w:t>word</w:t>
    </w:r>
    <w:proofErr w:type="spellEnd"/>
    <w:r w:rsidRPr="006C449E">
      <w:rPr>
        <w:b/>
        <w:sz w:val="20"/>
        <w:szCs w:val="20"/>
        <w:lang w:val="el-G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68C" w:rsidRDefault="002E268C">
      <w:r>
        <w:separator/>
      </w:r>
    </w:p>
  </w:footnote>
  <w:footnote w:type="continuationSeparator" w:id="0">
    <w:p w:rsidR="002E268C" w:rsidRDefault="002E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42" w:rsidRDefault="00363D0D" w:rsidP="000066DF">
    <w:pPr>
      <w:pStyle w:val="Header"/>
      <w:tabs>
        <w:tab w:val="left" w:pos="6663"/>
      </w:tabs>
      <w:jc w:val="center"/>
    </w:pPr>
    <w:r>
      <w:rPr>
        <w:noProof/>
        <w:lang w:val="el-GR" w:eastAsia="el-GR"/>
      </w:rPr>
      <w:drawing>
        <wp:anchor distT="0" distB="0" distL="114300" distR="114300" simplePos="0" relativeHeight="251659776" behindDoc="0" locked="0" layoutInCell="1" allowOverlap="1" wp14:anchorId="5E89076D">
          <wp:simplePos x="0" y="0"/>
          <wp:positionH relativeFrom="column">
            <wp:posOffset>-71755</wp:posOffset>
          </wp:positionH>
          <wp:positionV relativeFrom="paragraph">
            <wp:posOffset>-123825</wp:posOffset>
          </wp:positionV>
          <wp:extent cx="5686425" cy="1104900"/>
          <wp:effectExtent l="0" t="0" r="9525" b="0"/>
          <wp:wrapSquare wrapText="bothSides"/>
          <wp:docPr id="2"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0D"/>
    <w:rsid w:val="000066DF"/>
    <w:rsid w:val="00016867"/>
    <w:rsid w:val="00017091"/>
    <w:rsid w:val="00020877"/>
    <w:rsid w:val="00032B11"/>
    <w:rsid w:val="000468AD"/>
    <w:rsid w:val="00072BCE"/>
    <w:rsid w:val="00084D77"/>
    <w:rsid w:val="000A0F43"/>
    <w:rsid w:val="000B1A57"/>
    <w:rsid w:val="000B21CA"/>
    <w:rsid w:val="000C0AA5"/>
    <w:rsid w:val="000C5699"/>
    <w:rsid w:val="000E3D9B"/>
    <w:rsid w:val="000F4734"/>
    <w:rsid w:val="00104AAF"/>
    <w:rsid w:val="001218C6"/>
    <w:rsid w:val="00163F93"/>
    <w:rsid w:val="00174B8F"/>
    <w:rsid w:val="00192B52"/>
    <w:rsid w:val="001A3DD9"/>
    <w:rsid w:val="001A47C7"/>
    <w:rsid w:val="001C42AB"/>
    <w:rsid w:val="001E09C0"/>
    <w:rsid w:val="001E64DD"/>
    <w:rsid w:val="001F6A47"/>
    <w:rsid w:val="002039AF"/>
    <w:rsid w:val="00226EC7"/>
    <w:rsid w:val="00250937"/>
    <w:rsid w:val="002521EB"/>
    <w:rsid w:val="002627B1"/>
    <w:rsid w:val="0027281D"/>
    <w:rsid w:val="002850CF"/>
    <w:rsid w:val="00286CE2"/>
    <w:rsid w:val="002C7817"/>
    <w:rsid w:val="002E268C"/>
    <w:rsid w:val="002F6FE2"/>
    <w:rsid w:val="00311176"/>
    <w:rsid w:val="003204BA"/>
    <w:rsid w:val="00363D0D"/>
    <w:rsid w:val="00367D9D"/>
    <w:rsid w:val="00386808"/>
    <w:rsid w:val="00386B8B"/>
    <w:rsid w:val="00396858"/>
    <w:rsid w:val="003C6AF2"/>
    <w:rsid w:val="00402459"/>
    <w:rsid w:val="00440442"/>
    <w:rsid w:val="00440E37"/>
    <w:rsid w:val="00442FA1"/>
    <w:rsid w:val="00462AB4"/>
    <w:rsid w:val="00464864"/>
    <w:rsid w:val="0047441C"/>
    <w:rsid w:val="00484746"/>
    <w:rsid w:val="004B0A80"/>
    <w:rsid w:val="004B2603"/>
    <w:rsid w:val="004C3955"/>
    <w:rsid w:val="004E00F1"/>
    <w:rsid w:val="004E20BD"/>
    <w:rsid w:val="004E67E3"/>
    <w:rsid w:val="004F5F61"/>
    <w:rsid w:val="00512C0C"/>
    <w:rsid w:val="0052381E"/>
    <w:rsid w:val="0053430C"/>
    <w:rsid w:val="00583AAD"/>
    <w:rsid w:val="005A45A2"/>
    <w:rsid w:val="005D64A1"/>
    <w:rsid w:val="00614998"/>
    <w:rsid w:val="006831C8"/>
    <w:rsid w:val="006B4F8D"/>
    <w:rsid w:val="006C449E"/>
    <w:rsid w:val="006F49FD"/>
    <w:rsid w:val="00701AF2"/>
    <w:rsid w:val="00746D5A"/>
    <w:rsid w:val="00750E55"/>
    <w:rsid w:val="00765269"/>
    <w:rsid w:val="00775ACA"/>
    <w:rsid w:val="00785C81"/>
    <w:rsid w:val="00796769"/>
    <w:rsid w:val="007A1666"/>
    <w:rsid w:val="007A7ACB"/>
    <w:rsid w:val="007D6BA8"/>
    <w:rsid w:val="007E7872"/>
    <w:rsid w:val="007F25FE"/>
    <w:rsid w:val="007F4B8F"/>
    <w:rsid w:val="00802498"/>
    <w:rsid w:val="008230A2"/>
    <w:rsid w:val="0082640E"/>
    <w:rsid w:val="00841BB0"/>
    <w:rsid w:val="00860EC2"/>
    <w:rsid w:val="0088060A"/>
    <w:rsid w:val="008E4575"/>
    <w:rsid w:val="008E4F68"/>
    <w:rsid w:val="008E59B2"/>
    <w:rsid w:val="009116E9"/>
    <w:rsid w:val="00924F95"/>
    <w:rsid w:val="009666FB"/>
    <w:rsid w:val="00980935"/>
    <w:rsid w:val="00992380"/>
    <w:rsid w:val="009A3373"/>
    <w:rsid w:val="009C3BA0"/>
    <w:rsid w:val="00A2156F"/>
    <w:rsid w:val="00A614B4"/>
    <w:rsid w:val="00A622F2"/>
    <w:rsid w:val="00A70B6A"/>
    <w:rsid w:val="00A7611F"/>
    <w:rsid w:val="00A82840"/>
    <w:rsid w:val="00A91FE8"/>
    <w:rsid w:val="00A93AED"/>
    <w:rsid w:val="00AB6E92"/>
    <w:rsid w:val="00AD2078"/>
    <w:rsid w:val="00AE6E70"/>
    <w:rsid w:val="00AF06F0"/>
    <w:rsid w:val="00B45337"/>
    <w:rsid w:val="00BB7D8A"/>
    <w:rsid w:val="00BE6A03"/>
    <w:rsid w:val="00C14F05"/>
    <w:rsid w:val="00C1626E"/>
    <w:rsid w:val="00C17875"/>
    <w:rsid w:val="00C20B86"/>
    <w:rsid w:val="00C22815"/>
    <w:rsid w:val="00C32189"/>
    <w:rsid w:val="00C335A5"/>
    <w:rsid w:val="00C47D86"/>
    <w:rsid w:val="00CA310F"/>
    <w:rsid w:val="00D10540"/>
    <w:rsid w:val="00D4614B"/>
    <w:rsid w:val="00D5268D"/>
    <w:rsid w:val="00D5437D"/>
    <w:rsid w:val="00D85FC4"/>
    <w:rsid w:val="00D97D13"/>
    <w:rsid w:val="00DA55CD"/>
    <w:rsid w:val="00DF4DC4"/>
    <w:rsid w:val="00E02705"/>
    <w:rsid w:val="00E10A60"/>
    <w:rsid w:val="00E256C2"/>
    <w:rsid w:val="00E736B8"/>
    <w:rsid w:val="00EF4E3D"/>
    <w:rsid w:val="00EF763E"/>
    <w:rsid w:val="00F17E35"/>
    <w:rsid w:val="00F425C8"/>
    <w:rsid w:val="00F4590B"/>
    <w:rsid w:val="00F63CDF"/>
    <w:rsid w:val="00F71267"/>
    <w:rsid w:val="00F84098"/>
    <w:rsid w:val="00F87345"/>
    <w:rsid w:val="00F87AE4"/>
    <w:rsid w:val="00F90310"/>
    <w:rsid w:val="00F9689A"/>
    <w:rsid w:val="00FF38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8D7CD3-3D91-43F4-8F13-ADFD0B27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0D"/>
    <w:pPr>
      <w:spacing w:after="160" w:line="259"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link w:val="BalloonText"/>
    <w:rsid w:val="00367D9D"/>
    <w:rPr>
      <w:rFonts w:ascii="Segoe UI" w:eastAsia="Batang" w:hAnsi="Segoe UI" w:cs="Segoe UI"/>
      <w:sz w:val="18"/>
      <w:szCs w:val="18"/>
      <w:lang w:val="en-US" w:eastAsia="ko-KR"/>
    </w:rPr>
  </w:style>
  <w:style w:type="character" w:customStyle="1" w:styleId="FooterChar">
    <w:name w:val="Footer Char"/>
    <w:link w:val="Footer"/>
    <w:uiPriority w:val="99"/>
    <w:rsid w:val="00192B52"/>
    <w:rPr>
      <w:rFonts w:eastAsia="Batang"/>
      <w:sz w:val="24"/>
      <w:szCs w:val="24"/>
      <w:lang w:val="en-US" w:eastAsia="ko-KR"/>
    </w:rPr>
  </w:style>
  <w:style w:type="character" w:customStyle="1" w:styleId="UnresolvedMention">
    <w:name w:val="Unresolved Mention"/>
    <w:uiPriority w:val="99"/>
    <w:semiHidden/>
    <w:unhideWhenUsed/>
    <w:rsid w:val="00F63CDF"/>
    <w:rPr>
      <w:color w:val="605E5C"/>
      <w:shd w:val="clear" w:color="auto" w:fill="E1DFDD"/>
    </w:rPr>
  </w:style>
  <w:style w:type="character" w:styleId="FollowedHyperlink">
    <w:name w:val="FollowedHyperlink"/>
    <w:rsid w:val="00F63CD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0/05/1063242?fbclid=IwAR3GP_JbgtwcOwnFlLQPcGdjIHKoqtKQVrpVQwKhvipRKg4xTfLOLHel5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1MNFApJSrQ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kysoa.org.cy" TargetMode="External"/><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 Id="rId5" Type="http://schemas.openxmlformats.org/officeDocument/2006/relationships/hyperlink" Target="http://www.facebook.com/ccodkysoa" TargetMode="External"/><Relationship Id="rId4" Type="http://schemas.openxmlformats.org/officeDocument/2006/relationships/hyperlink" Target="http://www.kysoa.org.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annos\Desktop\&#922;&#933;&#931;&#927;&#913;%20Working%20Documents\20200204_&#917;&#960;&#953;&#963;&#964;&#959;&#955;&#972;&#967;&#945;&#961;&#964;&#959;%20&#922;&#933;&#931;&#927;&#913;%20&#925;&#917;&#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20200204_Επιστολόχαρτο ΚΥΣΟΑ ΝΕΟ</Template>
  <TotalTime>11</TotalTime>
  <Pages>3</Pages>
  <Words>771</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4928</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Yiannos</dc:creator>
  <cp:keywords/>
  <dc:description/>
  <cp:lastModifiedBy>Yiannos</cp:lastModifiedBy>
  <cp:revision>7</cp:revision>
  <cp:lastPrinted>2020-02-05T07:10:00Z</cp:lastPrinted>
  <dcterms:created xsi:type="dcterms:W3CDTF">2020-05-07T14:22:00Z</dcterms:created>
  <dcterms:modified xsi:type="dcterms:W3CDTF">2020-05-07T15:59:00Z</dcterms:modified>
</cp:coreProperties>
</file>